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25929" w14:textId="77777777" w:rsidR="00167DC7" w:rsidRPr="00167DC7" w:rsidRDefault="00167DC7" w:rsidP="00167DC7">
      <w:pPr>
        <w:spacing w:after="0"/>
        <w:rPr>
          <w:b/>
          <w:lang w:val="da-DK"/>
        </w:rPr>
      </w:pPr>
      <w:r w:rsidRPr="00167DC7">
        <w:rPr>
          <w:b/>
          <w:lang w:val="da-DK"/>
        </w:rPr>
        <w:t>2.24.</w:t>
      </w:r>
      <w:r w:rsidR="003675F1">
        <w:rPr>
          <w:b/>
          <w:lang w:val="da-DK"/>
        </w:rPr>
        <w:t>1</w:t>
      </w:r>
      <w:r w:rsidRPr="00167DC7">
        <w:rPr>
          <w:b/>
          <w:lang w:val="da-DK"/>
        </w:rPr>
        <w:t xml:space="preserve"> Vejledning og tjekliste til indhold i journal for den færdige bygning</w:t>
      </w:r>
    </w:p>
    <w:p w14:paraId="59F33815" w14:textId="77777777" w:rsidR="00167DC7" w:rsidRPr="00167DC7" w:rsidRDefault="00167DC7" w:rsidP="00167DC7">
      <w:pPr>
        <w:rPr>
          <w:lang w:val="da-DK"/>
        </w:rPr>
      </w:pPr>
      <w:r w:rsidRPr="00167DC7">
        <w:rPr>
          <w:lang w:val="da-DK"/>
        </w:rPr>
        <w:t>Denne vejledning og tjekliste 2.24.</w:t>
      </w:r>
      <w:r w:rsidR="003675F1">
        <w:rPr>
          <w:lang w:val="da-DK"/>
        </w:rPr>
        <w:t>1</w:t>
      </w:r>
      <w:r w:rsidRPr="00167DC7">
        <w:rPr>
          <w:lang w:val="da-DK"/>
        </w:rPr>
        <w:t xml:space="preserve"> for journal beskriver brugen af journal ud fra en systematik baseret på bygningsdele. Der findes på Byggesagsstyring.nu tre andre typer af tjeklister, der kan anvendes til udarbejdelse af en journal. En tjekliste der beskriver brugen af journal som logbog og med en systematik der har udgangspunkt i arbejdsstedets indretning.  De øvrige to tjeklister baserer sig også på en systematik relateret til bygningsdele. Dette er i form af to tjeklister, en kort udgave (2.24.3) og en længere mere detaljeret udgave (2.24.4) der relaterer sig til Sf B-systemet.</w:t>
      </w:r>
    </w:p>
    <w:p w14:paraId="62BB74B0" w14:textId="77777777" w:rsidR="00167DC7" w:rsidRDefault="00167DC7" w:rsidP="00167DC7">
      <w:r>
        <w:t xml:space="preserve">I </w:t>
      </w:r>
      <w:proofErr w:type="spellStart"/>
      <w:r>
        <w:t>journalen</w:t>
      </w:r>
      <w:proofErr w:type="spellEnd"/>
      <w:r>
        <w:t xml:space="preserve"> </w:t>
      </w:r>
      <w:proofErr w:type="spellStart"/>
      <w:r>
        <w:t>beskrives</w:t>
      </w:r>
      <w:proofErr w:type="spellEnd"/>
    </w:p>
    <w:p w14:paraId="4C7875D4" w14:textId="77777777" w:rsidR="00167DC7" w:rsidRDefault="00167DC7" w:rsidP="00167DC7">
      <w:pPr>
        <w:pStyle w:val="Listeafsnit"/>
        <w:numPr>
          <w:ilvl w:val="0"/>
          <w:numId w:val="1"/>
        </w:numPr>
      </w:pPr>
      <w:r>
        <w:t>Det konkrete problem</w:t>
      </w:r>
    </w:p>
    <w:p w14:paraId="444D2374" w14:textId="77777777" w:rsidR="00167DC7" w:rsidRDefault="00167DC7" w:rsidP="00167DC7">
      <w:pPr>
        <w:pStyle w:val="Listeafsnit"/>
        <w:numPr>
          <w:ilvl w:val="0"/>
          <w:numId w:val="1"/>
        </w:numPr>
      </w:pPr>
      <w:r>
        <w:t>Der lægges op til en løsning af problemet</w:t>
      </w:r>
    </w:p>
    <w:p w14:paraId="5E55E005" w14:textId="77777777" w:rsidR="00167DC7" w:rsidRDefault="00167DC7" w:rsidP="00167DC7">
      <w:pPr>
        <w:pStyle w:val="Listeafsnit"/>
        <w:numPr>
          <w:ilvl w:val="0"/>
          <w:numId w:val="1"/>
        </w:numPr>
      </w:pPr>
      <w:r>
        <w:t>Det fastlægges i hvilken fase problemet opstår hhv. udførelse, drift, vedligehold mv.</w:t>
      </w:r>
    </w:p>
    <w:p w14:paraId="1F801994" w14:textId="77777777" w:rsidR="00167DC7" w:rsidRDefault="00167DC7" w:rsidP="00167DC7">
      <w:pPr>
        <w:pStyle w:val="Listeafsnit"/>
        <w:numPr>
          <w:ilvl w:val="0"/>
          <w:numId w:val="1"/>
        </w:numPr>
      </w:pPr>
      <w:r>
        <w:t>Ansvaret for løsningen placeres hos en person i projektteamet</w:t>
      </w:r>
    </w:p>
    <w:p w14:paraId="1061FC9D" w14:textId="77777777" w:rsidR="00167DC7" w:rsidRDefault="00167DC7" w:rsidP="00167DC7">
      <w:pPr>
        <w:pStyle w:val="Listeafsnit"/>
        <w:numPr>
          <w:ilvl w:val="0"/>
          <w:numId w:val="1"/>
        </w:numPr>
      </w:pPr>
      <w:r>
        <w:t>Der fastlægges en dato for afklaring af problemet</w:t>
      </w:r>
    </w:p>
    <w:p w14:paraId="1A24CF35" w14:textId="77777777" w:rsidR="00167DC7" w:rsidRPr="00167DC7" w:rsidRDefault="00167DC7" w:rsidP="00167DC7">
      <w:pPr>
        <w:rPr>
          <w:lang w:val="da-DK"/>
        </w:rPr>
      </w:pPr>
      <w:r w:rsidRPr="00167DC7">
        <w:rPr>
          <w:lang w:val="da-DK"/>
        </w:rPr>
        <w:t>Formålet er at journalen påbegyndes i projekteringsfasen – herunder ved risikovurderingen af projektet – og løbende opdateres. Ved overdragelse til koordinator B i udførelsesfasen er der ingen arbejdsmiljøproblemstillinger, der ikke har fundet en fornuftig løsning, inden udførelsen af byggeriet går i gang.</w:t>
      </w:r>
    </w:p>
    <w:p w14:paraId="112DD243" w14:textId="77777777" w:rsidR="00167DC7" w:rsidRPr="00167DC7" w:rsidRDefault="00167DC7" w:rsidP="00167DC7">
      <w:pPr>
        <w:rPr>
          <w:lang w:val="da-DK"/>
        </w:rPr>
      </w:pPr>
      <w:r w:rsidRPr="00167DC7">
        <w:rPr>
          <w:lang w:val="da-DK"/>
        </w:rPr>
        <w:t>Alle åbne problemstillinger i projekterings- og udførelsesfasen skal være identificeret og afhjulpet sådan, at der ved byggeriets afslutning alene restere punkter i journalen, som kræver opmærksomhed i drifts-, vedligeholdelses- og nedrivningsfasen.</w:t>
      </w:r>
    </w:p>
    <w:p w14:paraId="25E81C0C" w14:textId="77777777" w:rsidR="00167DC7" w:rsidRDefault="00167DC7">
      <w:pPr>
        <w:rPr>
          <w:lang w:val="da-DK"/>
        </w:rPr>
        <w:sectPr w:rsidR="00167DC7">
          <w:headerReference w:type="default" r:id="rId7"/>
          <w:footerReference w:type="default" r:id="rId8"/>
          <w:pgSz w:w="11906" w:h="16838"/>
          <w:pgMar w:top="1701" w:right="1134" w:bottom="1701" w:left="1134" w:header="708" w:footer="708" w:gutter="0"/>
          <w:cols w:space="708"/>
          <w:docGrid w:linePitch="360"/>
        </w:sectPr>
      </w:pPr>
    </w:p>
    <w:p w14:paraId="5488CBAE" w14:textId="0D3C0685" w:rsidR="00167DC7" w:rsidRDefault="00167DC7" w:rsidP="00167DC7">
      <w:pPr>
        <w:rPr>
          <w:bCs/>
          <w:sz w:val="36"/>
          <w:szCs w:val="36"/>
        </w:rPr>
      </w:pPr>
      <w:r>
        <w:rPr>
          <w:b/>
          <w:sz w:val="36"/>
          <w:szCs w:val="36"/>
        </w:rPr>
        <w:lastRenderedPageBreak/>
        <w:t>2.24.</w:t>
      </w:r>
      <w:r w:rsidR="00865180">
        <w:rPr>
          <w:b/>
          <w:sz w:val="36"/>
          <w:szCs w:val="36"/>
        </w:rPr>
        <w:t>1</w:t>
      </w:r>
      <w:r>
        <w:rPr>
          <w:b/>
          <w:sz w:val="36"/>
          <w:szCs w:val="36"/>
        </w:rPr>
        <w:t xml:space="preserve"> Journal</w:t>
      </w:r>
    </w:p>
    <w:tbl>
      <w:tblPr>
        <w:tblStyle w:val="Tabel-Gitter"/>
        <w:tblW w:w="0" w:type="auto"/>
        <w:tblLook w:val="04A0" w:firstRow="1" w:lastRow="0" w:firstColumn="1" w:lastColumn="0" w:noHBand="0" w:noVBand="1"/>
      </w:tblPr>
      <w:tblGrid>
        <w:gridCol w:w="2658"/>
        <w:gridCol w:w="2658"/>
        <w:gridCol w:w="2658"/>
        <w:gridCol w:w="2658"/>
        <w:gridCol w:w="2659"/>
      </w:tblGrid>
      <w:tr w:rsidR="00BA3AA5" w:rsidRPr="00463937" w14:paraId="4CBE6A16" w14:textId="77777777" w:rsidTr="00FB473E">
        <w:tc>
          <w:tcPr>
            <w:tcW w:w="13291" w:type="dxa"/>
            <w:gridSpan w:val="5"/>
          </w:tcPr>
          <w:p w14:paraId="2180CCC3" w14:textId="77777777" w:rsidR="00BA3AA5" w:rsidRDefault="00BA3AA5" w:rsidP="00FB473E">
            <w:pPr>
              <w:autoSpaceDE w:val="0"/>
              <w:autoSpaceDN w:val="0"/>
              <w:adjustRightInd w:val="0"/>
              <w:jc w:val="center"/>
              <w:rPr>
                <w:rFonts w:ascii="Arial" w:hAnsi="Arial" w:cs="Arial"/>
                <w:b/>
                <w:bCs/>
                <w:sz w:val="18"/>
                <w:szCs w:val="18"/>
              </w:rPr>
            </w:pPr>
            <w:r>
              <w:rPr>
                <w:rFonts w:ascii="Arial" w:hAnsi="Arial" w:cs="Arial"/>
                <w:b/>
                <w:bCs/>
                <w:sz w:val="18"/>
                <w:szCs w:val="18"/>
              </w:rPr>
              <w:t>Liste over særlige risici og andre særlige forhold</w:t>
            </w:r>
            <w:r w:rsidRPr="00292039">
              <w:rPr>
                <w:b/>
                <w:sz w:val="20"/>
                <w:szCs w:val="20"/>
              </w:rPr>
              <w:t xml:space="preserve"> </w:t>
            </w:r>
            <w:r>
              <w:rPr>
                <w:b/>
                <w:sz w:val="20"/>
                <w:szCs w:val="20"/>
              </w:rPr>
              <w:t xml:space="preserve">- </w:t>
            </w:r>
            <w:r w:rsidRPr="00292039">
              <w:rPr>
                <w:b/>
                <w:sz w:val="20"/>
                <w:szCs w:val="20"/>
              </w:rPr>
              <w:t>Arbejdsmiljøproblem</w:t>
            </w:r>
            <w:r>
              <w:rPr>
                <w:b/>
                <w:sz w:val="20"/>
                <w:szCs w:val="20"/>
              </w:rPr>
              <w:t>/risici</w:t>
            </w:r>
            <w:r>
              <w:rPr>
                <w:rStyle w:val="Fodnotehenvisning"/>
                <w:sz w:val="20"/>
                <w:szCs w:val="20"/>
              </w:rPr>
              <w:footnoteReference w:id="1"/>
            </w:r>
          </w:p>
          <w:p w14:paraId="653C1354" w14:textId="77777777" w:rsidR="00BA3AA5" w:rsidRPr="00990A98" w:rsidRDefault="00BA3AA5" w:rsidP="00FB473E">
            <w:pPr>
              <w:autoSpaceDE w:val="0"/>
              <w:autoSpaceDN w:val="0"/>
              <w:adjustRightInd w:val="0"/>
              <w:jc w:val="center"/>
              <w:rPr>
                <w:rFonts w:ascii="Arial" w:hAnsi="Arial" w:cs="Arial"/>
                <w:i/>
                <w:iCs/>
                <w:sz w:val="18"/>
                <w:szCs w:val="18"/>
              </w:rPr>
            </w:pPr>
            <w:r>
              <w:rPr>
                <w:rFonts w:ascii="Arial" w:hAnsi="Arial" w:cs="Arial"/>
                <w:i/>
                <w:iCs/>
                <w:sz w:val="18"/>
                <w:szCs w:val="18"/>
              </w:rPr>
              <w:t>(Bekendtgørelsen om rådgiveres og projekterendes pligter mv.)</w:t>
            </w:r>
          </w:p>
        </w:tc>
      </w:tr>
      <w:tr w:rsidR="00BA3AA5" w:rsidRPr="00463937" w14:paraId="37BBB30A" w14:textId="77777777" w:rsidTr="00FB473E">
        <w:tc>
          <w:tcPr>
            <w:tcW w:w="2658" w:type="dxa"/>
          </w:tcPr>
          <w:p w14:paraId="3FF8AF66" w14:textId="77777777" w:rsidR="00BA3AA5" w:rsidRPr="001706C9" w:rsidRDefault="00BA3AA5" w:rsidP="00FB473E">
            <w:pPr>
              <w:autoSpaceDE w:val="0"/>
              <w:autoSpaceDN w:val="0"/>
              <w:adjustRightInd w:val="0"/>
              <w:rPr>
                <w:rFonts w:cstheme="minorHAnsi"/>
                <w:color w:val="000000"/>
                <w:sz w:val="16"/>
                <w:szCs w:val="16"/>
                <w:vertAlign w:val="superscript"/>
              </w:rPr>
            </w:pPr>
            <w:r w:rsidRPr="001706C9">
              <w:rPr>
                <w:rFonts w:cstheme="minorHAnsi"/>
                <w:sz w:val="16"/>
                <w:szCs w:val="16"/>
              </w:rPr>
              <w:t>1. Arbejde, der indebærer særlig alvorlig risiko for at blive begravet, at synke ned eller at styrte ned</w:t>
            </w:r>
          </w:p>
        </w:tc>
        <w:tc>
          <w:tcPr>
            <w:tcW w:w="2658" w:type="dxa"/>
          </w:tcPr>
          <w:p w14:paraId="426DBAFD" w14:textId="77777777" w:rsidR="00BA3AA5" w:rsidRPr="001706C9" w:rsidRDefault="00BA3AA5" w:rsidP="00FB473E">
            <w:pPr>
              <w:autoSpaceDE w:val="0"/>
              <w:autoSpaceDN w:val="0"/>
              <w:adjustRightInd w:val="0"/>
              <w:rPr>
                <w:rFonts w:cstheme="minorHAnsi"/>
                <w:sz w:val="16"/>
                <w:szCs w:val="16"/>
              </w:rPr>
            </w:pPr>
            <w:r w:rsidRPr="001706C9">
              <w:rPr>
                <w:rFonts w:cstheme="minorHAnsi"/>
                <w:sz w:val="16"/>
                <w:szCs w:val="16"/>
              </w:rPr>
              <w:t>2. Arbejde, som udsætter</w:t>
            </w:r>
          </w:p>
          <w:p w14:paraId="06AB5B13" w14:textId="77777777" w:rsidR="00BA3AA5" w:rsidRPr="001706C9" w:rsidRDefault="00BA3AA5" w:rsidP="00FB473E">
            <w:pPr>
              <w:autoSpaceDE w:val="0"/>
              <w:autoSpaceDN w:val="0"/>
              <w:adjustRightInd w:val="0"/>
              <w:rPr>
                <w:rFonts w:cstheme="minorHAnsi"/>
                <w:color w:val="FFFFFF"/>
                <w:sz w:val="16"/>
                <w:szCs w:val="16"/>
                <w:vertAlign w:val="superscript"/>
              </w:rPr>
            </w:pPr>
            <w:r w:rsidRPr="001706C9">
              <w:rPr>
                <w:rFonts w:cstheme="minorHAnsi"/>
                <w:sz w:val="16"/>
                <w:szCs w:val="16"/>
              </w:rPr>
              <w:t xml:space="preserve">arbejdstagerne for kemiske eller biologiske stoffer, som enten udgør en særlig fare for arbejdstagernes sikkerhed og sundhed eller indebærer lovkrav om sundhedskontrol. </w:t>
            </w:r>
            <w:r w:rsidRPr="001706C9">
              <w:rPr>
                <w:rFonts w:cstheme="minorHAnsi"/>
                <w:color w:val="000000"/>
                <w:sz w:val="16"/>
                <w:szCs w:val="16"/>
              </w:rPr>
              <w:t>fx asbest, PCB, bly</w:t>
            </w:r>
          </w:p>
        </w:tc>
        <w:tc>
          <w:tcPr>
            <w:tcW w:w="2658" w:type="dxa"/>
          </w:tcPr>
          <w:p w14:paraId="76D18F3D" w14:textId="77777777" w:rsidR="00BA3AA5" w:rsidRPr="001706C9" w:rsidRDefault="00BA3AA5" w:rsidP="00FB473E">
            <w:pPr>
              <w:autoSpaceDE w:val="0"/>
              <w:autoSpaceDN w:val="0"/>
              <w:adjustRightInd w:val="0"/>
              <w:rPr>
                <w:rFonts w:cstheme="minorHAnsi"/>
                <w:sz w:val="16"/>
                <w:szCs w:val="16"/>
              </w:rPr>
            </w:pPr>
            <w:r w:rsidRPr="001706C9">
              <w:rPr>
                <w:rFonts w:cstheme="minorHAnsi"/>
                <w:sz w:val="16"/>
                <w:szCs w:val="16"/>
              </w:rPr>
              <w:t>3. Arbejde, der udsætter</w:t>
            </w:r>
          </w:p>
          <w:p w14:paraId="6070FEDC" w14:textId="77777777" w:rsidR="00BA3AA5" w:rsidRPr="001706C9" w:rsidRDefault="00BA3AA5" w:rsidP="00FB473E">
            <w:pPr>
              <w:autoSpaceDE w:val="0"/>
              <w:autoSpaceDN w:val="0"/>
              <w:adjustRightInd w:val="0"/>
              <w:rPr>
                <w:rFonts w:cstheme="minorHAnsi"/>
                <w:color w:val="000000"/>
                <w:sz w:val="16"/>
                <w:szCs w:val="16"/>
              </w:rPr>
            </w:pPr>
            <w:r w:rsidRPr="001706C9">
              <w:rPr>
                <w:rFonts w:cstheme="minorHAnsi"/>
                <w:sz w:val="16"/>
                <w:szCs w:val="16"/>
              </w:rPr>
              <w:t>arbejdstagerne for ioniserende stråling, og som gør det nødvendigt at udpege kontrollerede og overvågede områder som defineret i artikel 20 i Rådets direktiv 80/836/</w:t>
            </w:r>
            <w:r>
              <w:rPr>
                <w:rFonts w:cstheme="minorHAnsi"/>
                <w:sz w:val="16"/>
                <w:szCs w:val="16"/>
              </w:rPr>
              <w:t xml:space="preserve"> </w:t>
            </w:r>
            <w:proofErr w:type="spellStart"/>
            <w:r w:rsidRPr="001706C9">
              <w:rPr>
                <w:rFonts w:cstheme="minorHAnsi"/>
                <w:sz w:val="16"/>
                <w:szCs w:val="16"/>
              </w:rPr>
              <w:t>Euratom</w:t>
            </w:r>
            <w:proofErr w:type="spellEnd"/>
          </w:p>
        </w:tc>
        <w:tc>
          <w:tcPr>
            <w:tcW w:w="2658" w:type="dxa"/>
          </w:tcPr>
          <w:p w14:paraId="69EE26BF" w14:textId="77777777" w:rsidR="00BA3AA5" w:rsidRPr="001706C9" w:rsidRDefault="00BA3AA5" w:rsidP="00FB473E">
            <w:pPr>
              <w:autoSpaceDE w:val="0"/>
              <w:autoSpaceDN w:val="0"/>
              <w:adjustRightInd w:val="0"/>
              <w:rPr>
                <w:rFonts w:cstheme="minorHAnsi"/>
                <w:sz w:val="16"/>
                <w:szCs w:val="16"/>
              </w:rPr>
            </w:pPr>
            <w:r w:rsidRPr="001706C9">
              <w:rPr>
                <w:rFonts w:cstheme="minorHAnsi"/>
                <w:sz w:val="16"/>
                <w:szCs w:val="16"/>
              </w:rPr>
              <w:t>4. Arbejde i nærheden af</w:t>
            </w:r>
          </w:p>
          <w:p w14:paraId="70514BA5" w14:textId="77777777" w:rsidR="00BA3AA5" w:rsidRPr="001706C9" w:rsidRDefault="00BA3AA5" w:rsidP="00FB473E">
            <w:pPr>
              <w:autoSpaceDE w:val="0"/>
              <w:autoSpaceDN w:val="0"/>
              <w:adjustRightInd w:val="0"/>
              <w:rPr>
                <w:rFonts w:cstheme="minorHAnsi"/>
                <w:color w:val="000000"/>
                <w:sz w:val="16"/>
                <w:szCs w:val="16"/>
              </w:rPr>
            </w:pPr>
            <w:r w:rsidRPr="001706C9">
              <w:rPr>
                <w:rFonts w:cstheme="minorHAnsi"/>
                <w:sz w:val="16"/>
                <w:szCs w:val="16"/>
              </w:rPr>
              <w:t>højspændingsledninger</w:t>
            </w:r>
          </w:p>
        </w:tc>
        <w:tc>
          <w:tcPr>
            <w:tcW w:w="2659" w:type="dxa"/>
          </w:tcPr>
          <w:p w14:paraId="79CFE61C" w14:textId="77777777" w:rsidR="00BA3AA5" w:rsidRPr="001706C9" w:rsidRDefault="00BA3AA5" w:rsidP="00FB473E">
            <w:pPr>
              <w:autoSpaceDE w:val="0"/>
              <w:autoSpaceDN w:val="0"/>
              <w:adjustRightInd w:val="0"/>
              <w:rPr>
                <w:rFonts w:cstheme="minorHAnsi"/>
                <w:color w:val="000000"/>
                <w:sz w:val="16"/>
                <w:szCs w:val="16"/>
                <w:vertAlign w:val="superscript"/>
              </w:rPr>
            </w:pPr>
            <w:r w:rsidRPr="001706C9">
              <w:rPr>
                <w:rFonts w:cstheme="minorHAnsi"/>
                <w:sz w:val="16"/>
                <w:szCs w:val="16"/>
              </w:rPr>
              <w:t>5. Arbejde, der indebærer fare for drukning</w:t>
            </w:r>
          </w:p>
        </w:tc>
      </w:tr>
      <w:tr w:rsidR="00BA3AA5" w:rsidRPr="00463937" w14:paraId="3D95E2ED" w14:textId="77777777" w:rsidTr="00FB473E">
        <w:tc>
          <w:tcPr>
            <w:tcW w:w="2658" w:type="dxa"/>
          </w:tcPr>
          <w:p w14:paraId="36D04BA5" w14:textId="77777777" w:rsidR="00BA3AA5" w:rsidRPr="001706C9" w:rsidRDefault="00BA3AA5" w:rsidP="00FB473E">
            <w:pPr>
              <w:autoSpaceDE w:val="0"/>
              <w:autoSpaceDN w:val="0"/>
              <w:adjustRightInd w:val="0"/>
              <w:rPr>
                <w:rFonts w:cstheme="minorHAnsi"/>
                <w:color w:val="000000"/>
                <w:sz w:val="16"/>
                <w:szCs w:val="16"/>
                <w:vertAlign w:val="superscript"/>
              </w:rPr>
            </w:pPr>
            <w:r w:rsidRPr="001706C9">
              <w:rPr>
                <w:rFonts w:cstheme="minorHAnsi"/>
                <w:sz w:val="16"/>
                <w:szCs w:val="16"/>
              </w:rPr>
              <w:t>6. Arbejde i brønde og tunneler samt underjordisk arbejde</w:t>
            </w:r>
          </w:p>
        </w:tc>
        <w:tc>
          <w:tcPr>
            <w:tcW w:w="2658" w:type="dxa"/>
          </w:tcPr>
          <w:p w14:paraId="6FF2B794" w14:textId="77777777" w:rsidR="00BA3AA5" w:rsidRPr="001706C9" w:rsidRDefault="00BA3AA5" w:rsidP="00FB473E">
            <w:pPr>
              <w:autoSpaceDE w:val="0"/>
              <w:autoSpaceDN w:val="0"/>
              <w:adjustRightInd w:val="0"/>
              <w:rPr>
                <w:rFonts w:cstheme="minorHAnsi"/>
                <w:color w:val="FFFFFF"/>
                <w:sz w:val="16"/>
                <w:szCs w:val="16"/>
              </w:rPr>
            </w:pPr>
            <w:r w:rsidRPr="001706C9">
              <w:rPr>
                <w:rFonts w:cstheme="minorHAnsi"/>
                <w:sz w:val="16"/>
                <w:szCs w:val="16"/>
              </w:rPr>
              <w:t>7. Arbejde i øvrigt under forhold, hvor der er risiko for kvælning / iltmangel</w:t>
            </w:r>
          </w:p>
        </w:tc>
        <w:tc>
          <w:tcPr>
            <w:tcW w:w="2658" w:type="dxa"/>
          </w:tcPr>
          <w:p w14:paraId="4D79A346" w14:textId="77777777" w:rsidR="00BA3AA5" w:rsidRPr="001706C9" w:rsidRDefault="00BA3AA5" w:rsidP="00FB473E">
            <w:pPr>
              <w:autoSpaceDE w:val="0"/>
              <w:autoSpaceDN w:val="0"/>
              <w:adjustRightInd w:val="0"/>
              <w:rPr>
                <w:rFonts w:cstheme="minorHAnsi"/>
                <w:color w:val="000000"/>
                <w:sz w:val="16"/>
                <w:szCs w:val="16"/>
                <w:vertAlign w:val="superscript"/>
              </w:rPr>
            </w:pPr>
            <w:r w:rsidRPr="001706C9">
              <w:rPr>
                <w:rFonts w:cstheme="minorHAnsi"/>
                <w:sz w:val="16"/>
                <w:szCs w:val="16"/>
              </w:rPr>
              <w:t>8. Arbejde under vand, til hvilket der anvendes dykkerudstyr</w:t>
            </w:r>
          </w:p>
        </w:tc>
        <w:tc>
          <w:tcPr>
            <w:tcW w:w="2658" w:type="dxa"/>
          </w:tcPr>
          <w:p w14:paraId="4E798DAB" w14:textId="77777777" w:rsidR="00BA3AA5" w:rsidRPr="001706C9" w:rsidRDefault="00BA3AA5" w:rsidP="00FB473E">
            <w:pPr>
              <w:autoSpaceDE w:val="0"/>
              <w:autoSpaceDN w:val="0"/>
              <w:adjustRightInd w:val="0"/>
              <w:rPr>
                <w:rFonts w:cstheme="minorHAnsi"/>
                <w:color w:val="000000"/>
                <w:sz w:val="16"/>
                <w:szCs w:val="16"/>
              </w:rPr>
            </w:pPr>
            <w:r w:rsidRPr="001706C9">
              <w:rPr>
                <w:rFonts w:cstheme="minorHAnsi"/>
                <w:sz w:val="16"/>
                <w:szCs w:val="16"/>
              </w:rPr>
              <w:t>9. Arbejde i trykkammer. Overtryk eller undertryk.</w:t>
            </w:r>
          </w:p>
        </w:tc>
        <w:tc>
          <w:tcPr>
            <w:tcW w:w="2659" w:type="dxa"/>
          </w:tcPr>
          <w:p w14:paraId="283CBFC6" w14:textId="77777777" w:rsidR="00BA3AA5" w:rsidRPr="001706C9" w:rsidRDefault="00BA3AA5" w:rsidP="00FB473E">
            <w:pPr>
              <w:autoSpaceDE w:val="0"/>
              <w:autoSpaceDN w:val="0"/>
              <w:adjustRightInd w:val="0"/>
              <w:rPr>
                <w:rFonts w:cstheme="minorHAnsi"/>
                <w:color w:val="000000"/>
                <w:sz w:val="16"/>
                <w:szCs w:val="16"/>
              </w:rPr>
            </w:pPr>
            <w:r w:rsidRPr="001706C9">
              <w:rPr>
                <w:rFonts w:cstheme="minorHAnsi"/>
                <w:sz w:val="16"/>
                <w:szCs w:val="16"/>
              </w:rPr>
              <w:t>10. Arbejde, som indebærer anvendelse af sprængstoffer</w:t>
            </w:r>
          </w:p>
        </w:tc>
      </w:tr>
      <w:tr w:rsidR="00BA3AA5" w:rsidRPr="00463937" w14:paraId="00E75C18" w14:textId="77777777" w:rsidTr="00FB473E">
        <w:tc>
          <w:tcPr>
            <w:tcW w:w="2658" w:type="dxa"/>
          </w:tcPr>
          <w:p w14:paraId="3A2F6954" w14:textId="77777777" w:rsidR="00BA3AA5" w:rsidRPr="001706C9" w:rsidRDefault="00BA3AA5" w:rsidP="00FB473E">
            <w:pPr>
              <w:autoSpaceDE w:val="0"/>
              <w:autoSpaceDN w:val="0"/>
              <w:adjustRightInd w:val="0"/>
              <w:rPr>
                <w:rFonts w:cstheme="minorHAnsi"/>
                <w:color w:val="FFFFFF"/>
                <w:sz w:val="16"/>
                <w:szCs w:val="16"/>
                <w:vertAlign w:val="superscript"/>
              </w:rPr>
            </w:pPr>
            <w:r w:rsidRPr="001706C9">
              <w:rPr>
                <w:rFonts w:cstheme="minorHAnsi"/>
                <w:sz w:val="16"/>
                <w:szCs w:val="16"/>
              </w:rPr>
              <w:t>11. Arbejde under forhold, hvor der er risiko for brand og eksplosion</w:t>
            </w:r>
          </w:p>
        </w:tc>
        <w:tc>
          <w:tcPr>
            <w:tcW w:w="2658" w:type="dxa"/>
          </w:tcPr>
          <w:p w14:paraId="47E87D14" w14:textId="77777777" w:rsidR="00BA3AA5" w:rsidRPr="001706C9" w:rsidRDefault="00BA3AA5" w:rsidP="00FB473E">
            <w:pPr>
              <w:autoSpaceDE w:val="0"/>
              <w:autoSpaceDN w:val="0"/>
              <w:adjustRightInd w:val="0"/>
              <w:rPr>
                <w:rFonts w:cstheme="minorHAnsi"/>
                <w:color w:val="FFFFFF"/>
                <w:sz w:val="16"/>
                <w:szCs w:val="16"/>
                <w:vertAlign w:val="superscript"/>
              </w:rPr>
            </w:pPr>
            <w:r w:rsidRPr="001706C9">
              <w:rPr>
                <w:rFonts w:cstheme="minorHAnsi"/>
                <w:sz w:val="16"/>
                <w:szCs w:val="16"/>
              </w:rPr>
              <w:t>12. Montering og demontering af tunge præfabrikerede elementer af fx beton eller af store konstruktioner</w:t>
            </w:r>
          </w:p>
        </w:tc>
        <w:tc>
          <w:tcPr>
            <w:tcW w:w="2658" w:type="dxa"/>
          </w:tcPr>
          <w:p w14:paraId="3D133FA2" w14:textId="77777777" w:rsidR="00BA3AA5" w:rsidRPr="001706C9" w:rsidRDefault="00BA3AA5" w:rsidP="00FB473E">
            <w:pPr>
              <w:autoSpaceDE w:val="0"/>
              <w:autoSpaceDN w:val="0"/>
              <w:adjustRightInd w:val="0"/>
              <w:rPr>
                <w:rFonts w:cstheme="minorHAnsi"/>
                <w:color w:val="000000"/>
                <w:sz w:val="16"/>
                <w:szCs w:val="16"/>
              </w:rPr>
            </w:pPr>
            <w:r w:rsidRPr="001706C9">
              <w:rPr>
                <w:rFonts w:cstheme="minorHAnsi"/>
                <w:sz w:val="16"/>
                <w:szCs w:val="16"/>
              </w:rPr>
              <w:t>13. Produktionsanlæg, hvori der anvendes eller kan udvikles stoffer og materialer, der kan indebære en brand- eller eksplosionsfare</w:t>
            </w:r>
          </w:p>
        </w:tc>
        <w:tc>
          <w:tcPr>
            <w:tcW w:w="2658" w:type="dxa"/>
          </w:tcPr>
          <w:p w14:paraId="267CFBC0" w14:textId="77777777" w:rsidR="00BA3AA5" w:rsidRPr="001706C9" w:rsidRDefault="00BA3AA5" w:rsidP="00FB473E">
            <w:pPr>
              <w:autoSpaceDE w:val="0"/>
              <w:autoSpaceDN w:val="0"/>
              <w:adjustRightInd w:val="0"/>
              <w:rPr>
                <w:rFonts w:cstheme="minorHAnsi"/>
                <w:sz w:val="16"/>
                <w:szCs w:val="16"/>
              </w:rPr>
            </w:pPr>
            <w:r w:rsidRPr="001706C9">
              <w:rPr>
                <w:rFonts w:cstheme="minorHAnsi"/>
                <w:sz w:val="16"/>
                <w:szCs w:val="16"/>
              </w:rPr>
              <w:t>14. Produktionsanlæg, hvori der anvendes eller kan udvikles stoffer</w:t>
            </w:r>
          </w:p>
          <w:p w14:paraId="23D2BCAF" w14:textId="77777777" w:rsidR="00BA3AA5" w:rsidRPr="001706C9" w:rsidRDefault="00BA3AA5" w:rsidP="00FB473E">
            <w:pPr>
              <w:autoSpaceDE w:val="0"/>
              <w:autoSpaceDN w:val="0"/>
              <w:adjustRightInd w:val="0"/>
              <w:rPr>
                <w:rFonts w:cstheme="minorHAnsi"/>
                <w:sz w:val="16"/>
                <w:szCs w:val="16"/>
              </w:rPr>
            </w:pPr>
            <w:r w:rsidRPr="001706C9">
              <w:rPr>
                <w:rFonts w:cstheme="minorHAnsi"/>
                <w:sz w:val="16"/>
                <w:szCs w:val="16"/>
              </w:rPr>
              <w:t>og materialer, der er</w:t>
            </w:r>
          </w:p>
          <w:p w14:paraId="669D476F" w14:textId="77777777" w:rsidR="00BA3AA5" w:rsidRPr="001706C9" w:rsidRDefault="00BA3AA5" w:rsidP="00FB473E">
            <w:pPr>
              <w:autoSpaceDE w:val="0"/>
              <w:autoSpaceDN w:val="0"/>
              <w:adjustRightInd w:val="0"/>
              <w:rPr>
                <w:rFonts w:cstheme="minorHAnsi"/>
                <w:color w:val="FFFFFF"/>
                <w:sz w:val="16"/>
                <w:szCs w:val="16"/>
                <w:vertAlign w:val="superscript"/>
              </w:rPr>
            </w:pPr>
            <w:r w:rsidRPr="001706C9">
              <w:rPr>
                <w:rFonts w:cstheme="minorHAnsi"/>
                <w:sz w:val="16"/>
                <w:szCs w:val="16"/>
              </w:rPr>
              <w:t>sundhedsfarlige</w:t>
            </w:r>
          </w:p>
        </w:tc>
        <w:tc>
          <w:tcPr>
            <w:tcW w:w="2659" w:type="dxa"/>
          </w:tcPr>
          <w:p w14:paraId="3ACA6091" w14:textId="77777777" w:rsidR="00BA3AA5" w:rsidRPr="001706C9" w:rsidRDefault="00BA3AA5" w:rsidP="00FB473E">
            <w:pPr>
              <w:autoSpaceDE w:val="0"/>
              <w:autoSpaceDN w:val="0"/>
              <w:adjustRightInd w:val="0"/>
              <w:rPr>
                <w:rFonts w:cstheme="minorHAnsi"/>
                <w:color w:val="000000"/>
                <w:sz w:val="16"/>
                <w:szCs w:val="16"/>
              </w:rPr>
            </w:pPr>
            <w:r>
              <w:rPr>
                <w:rFonts w:cstheme="minorHAnsi"/>
                <w:color w:val="000000"/>
                <w:sz w:val="16"/>
                <w:szCs w:val="16"/>
              </w:rPr>
              <w:t xml:space="preserve">15. </w:t>
            </w:r>
            <w:r w:rsidRPr="001706C9">
              <w:rPr>
                <w:rFonts w:cstheme="minorHAnsi"/>
                <w:color w:val="000000"/>
                <w:sz w:val="16"/>
                <w:szCs w:val="16"/>
              </w:rPr>
              <w:t>Vejr, træk, varme, kulde</w:t>
            </w:r>
            <w:r>
              <w:rPr>
                <w:rFonts w:cstheme="minorHAnsi"/>
                <w:color w:val="000000"/>
                <w:sz w:val="16"/>
                <w:szCs w:val="16"/>
              </w:rPr>
              <w:t xml:space="preserve"> og belysning</w:t>
            </w:r>
          </w:p>
        </w:tc>
      </w:tr>
      <w:tr w:rsidR="00BA3AA5" w:rsidRPr="00463937" w14:paraId="479521FE" w14:textId="77777777" w:rsidTr="00FB473E">
        <w:tc>
          <w:tcPr>
            <w:tcW w:w="2658" w:type="dxa"/>
          </w:tcPr>
          <w:p w14:paraId="46C4A7C9" w14:textId="77777777" w:rsidR="00BA3AA5" w:rsidRPr="001706C9" w:rsidRDefault="00BA3AA5" w:rsidP="00FB473E">
            <w:pPr>
              <w:autoSpaceDE w:val="0"/>
              <w:autoSpaceDN w:val="0"/>
              <w:adjustRightInd w:val="0"/>
              <w:rPr>
                <w:rFonts w:cstheme="minorHAnsi"/>
                <w:sz w:val="16"/>
                <w:szCs w:val="16"/>
              </w:rPr>
            </w:pPr>
            <w:r>
              <w:rPr>
                <w:rFonts w:cstheme="minorHAnsi"/>
                <w:color w:val="000000"/>
                <w:sz w:val="16"/>
                <w:szCs w:val="16"/>
              </w:rPr>
              <w:t xml:space="preserve">16. </w:t>
            </w:r>
            <w:r w:rsidRPr="001706C9">
              <w:rPr>
                <w:rFonts w:cstheme="minorHAnsi"/>
                <w:color w:val="000000"/>
                <w:sz w:val="16"/>
                <w:szCs w:val="16"/>
              </w:rPr>
              <w:t>Adgangs-, færdsels- og transportveje. Rækværker, afdækninger, afspærringer</w:t>
            </w:r>
            <w:r>
              <w:rPr>
                <w:rFonts w:cstheme="minorHAnsi"/>
                <w:color w:val="000000"/>
                <w:sz w:val="16"/>
                <w:szCs w:val="16"/>
              </w:rPr>
              <w:t>,</w:t>
            </w:r>
            <w:r w:rsidRPr="002B107E">
              <w:rPr>
                <w:rFonts w:cs="RotisSemiSans-Light"/>
                <w:color w:val="000000"/>
                <w:sz w:val="16"/>
                <w:szCs w:val="16"/>
              </w:rPr>
              <w:t xml:space="preserve"> </w:t>
            </w:r>
            <w:r>
              <w:rPr>
                <w:rFonts w:cs="RotisSemiSans-Light"/>
                <w:color w:val="000000"/>
                <w:sz w:val="16"/>
                <w:szCs w:val="16"/>
              </w:rPr>
              <w:t>s</w:t>
            </w:r>
            <w:r w:rsidRPr="002B107E">
              <w:rPr>
                <w:rFonts w:cs="RotisSemiSans-Light"/>
                <w:color w:val="000000"/>
                <w:sz w:val="16"/>
                <w:szCs w:val="16"/>
              </w:rPr>
              <w:t>tiger og stilladser</w:t>
            </w:r>
          </w:p>
        </w:tc>
        <w:tc>
          <w:tcPr>
            <w:tcW w:w="2658" w:type="dxa"/>
          </w:tcPr>
          <w:p w14:paraId="0165A42A" w14:textId="77777777" w:rsidR="00BA3AA5" w:rsidRPr="001706C9" w:rsidRDefault="00BA3AA5" w:rsidP="00FB473E">
            <w:pPr>
              <w:autoSpaceDE w:val="0"/>
              <w:autoSpaceDN w:val="0"/>
              <w:adjustRightInd w:val="0"/>
              <w:rPr>
                <w:rFonts w:cstheme="minorHAnsi"/>
                <w:sz w:val="16"/>
                <w:szCs w:val="16"/>
              </w:rPr>
            </w:pPr>
            <w:r>
              <w:rPr>
                <w:rFonts w:cstheme="minorHAnsi"/>
                <w:color w:val="000000"/>
                <w:sz w:val="16"/>
                <w:szCs w:val="16"/>
              </w:rPr>
              <w:t xml:space="preserve">17. </w:t>
            </w:r>
            <w:r w:rsidRPr="001706C9">
              <w:rPr>
                <w:rFonts w:cstheme="minorHAnsi"/>
                <w:color w:val="000000"/>
                <w:sz w:val="16"/>
                <w:szCs w:val="16"/>
              </w:rPr>
              <w:t>Oprydning og rengøring</w:t>
            </w:r>
          </w:p>
        </w:tc>
        <w:tc>
          <w:tcPr>
            <w:tcW w:w="2658" w:type="dxa"/>
          </w:tcPr>
          <w:p w14:paraId="33578B8B" w14:textId="77777777" w:rsidR="00BA3AA5" w:rsidRPr="001706C9" w:rsidRDefault="00BA3AA5" w:rsidP="00FB473E">
            <w:pPr>
              <w:autoSpaceDE w:val="0"/>
              <w:autoSpaceDN w:val="0"/>
              <w:adjustRightInd w:val="0"/>
              <w:rPr>
                <w:rFonts w:cstheme="minorHAnsi"/>
                <w:sz w:val="16"/>
                <w:szCs w:val="16"/>
              </w:rPr>
            </w:pPr>
            <w:r>
              <w:rPr>
                <w:rFonts w:cstheme="minorHAnsi"/>
                <w:color w:val="000000"/>
                <w:sz w:val="16"/>
                <w:szCs w:val="16"/>
              </w:rPr>
              <w:t xml:space="preserve">18. </w:t>
            </w:r>
            <w:r w:rsidRPr="001706C9">
              <w:rPr>
                <w:rFonts w:cstheme="minorHAnsi"/>
                <w:color w:val="000000"/>
                <w:sz w:val="16"/>
                <w:szCs w:val="16"/>
              </w:rPr>
              <w:t>Maskiner, håndværktøj, tekniske hjælpemidler afskærmning, vedligehold</w:t>
            </w:r>
          </w:p>
        </w:tc>
        <w:tc>
          <w:tcPr>
            <w:tcW w:w="2658" w:type="dxa"/>
          </w:tcPr>
          <w:p w14:paraId="40911463" w14:textId="77777777" w:rsidR="00BA3AA5" w:rsidRPr="001706C9" w:rsidRDefault="00BA3AA5" w:rsidP="00FB473E">
            <w:pPr>
              <w:autoSpaceDE w:val="0"/>
              <w:autoSpaceDN w:val="0"/>
              <w:adjustRightInd w:val="0"/>
              <w:rPr>
                <w:rFonts w:cstheme="minorHAnsi"/>
                <w:sz w:val="16"/>
                <w:szCs w:val="16"/>
              </w:rPr>
            </w:pPr>
            <w:r>
              <w:rPr>
                <w:rFonts w:cstheme="minorHAnsi"/>
                <w:color w:val="000000"/>
                <w:sz w:val="16"/>
                <w:szCs w:val="16"/>
              </w:rPr>
              <w:t xml:space="preserve">19. </w:t>
            </w:r>
            <w:r w:rsidRPr="001706C9">
              <w:rPr>
                <w:rFonts w:cstheme="minorHAnsi"/>
                <w:color w:val="000000"/>
                <w:sz w:val="16"/>
                <w:szCs w:val="16"/>
              </w:rPr>
              <w:t>Hejse og løfteredskaber</w:t>
            </w:r>
          </w:p>
        </w:tc>
        <w:tc>
          <w:tcPr>
            <w:tcW w:w="2659" w:type="dxa"/>
          </w:tcPr>
          <w:p w14:paraId="18C7E47C" w14:textId="77777777" w:rsidR="00BA3AA5" w:rsidRPr="001706C9" w:rsidRDefault="00BA3AA5" w:rsidP="00FB473E">
            <w:pPr>
              <w:autoSpaceDE w:val="0"/>
              <w:autoSpaceDN w:val="0"/>
              <w:adjustRightInd w:val="0"/>
              <w:rPr>
                <w:rFonts w:cstheme="minorHAnsi"/>
                <w:color w:val="000000"/>
                <w:sz w:val="16"/>
                <w:szCs w:val="16"/>
              </w:rPr>
            </w:pPr>
            <w:r>
              <w:rPr>
                <w:rFonts w:cs="RotisSemiSans-Light"/>
                <w:color w:val="000000"/>
                <w:sz w:val="16"/>
                <w:szCs w:val="16"/>
              </w:rPr>
              <w:t>20. Andet, fx psykisk arbejdsmiljø som tidspres, stor arbejdsbyrde, traumatiske hændelser mv.</w:t>
            </w:r>
          </w:p>
        </w:tc>
      </w:tr>
      <w:tr w:rsidR="00BA3AA5" w:rsidRPr="00463937" w14:paraId="7805121A" w14:textId="77777777" w:rsidTr="00FB473E">
        <w:tc>
          <w:tcPr>
            <w:tcW w:w="13291" w:type="dxa"/>
            <w:gridSpan w:val="5"/>
          </w:tcPr>
          <w:p w14:paraId="3F45E8E9" w14:textId="77777777" w:rsidR="00BA3AA5" w:rsidRPr="002B107E" w:rsidRDefault="00BA3AA5" w:rsidP="00FB473E">
            <w:pPr>
              <w:autoSpaceDE w:val="0"/>
              <w:autoSpaceDN w:val="0"/>
              <w:adjustRightInd w:val="0"/>
              <w:jc w:val="center"/>
              <w:rPr>
                <w:rFonts w:cs="RotisSemiSans-Light"/>
                <w:color w:val="000000"/>
                <w:sz w:val="16"/>
                <w:szCs w:val="16"/>
              </w:rPr>
            </w:pPr>
            <w:r>
              <w:rPr>
                <w:rFonts w:ascii="Arial" w:hAnsi="Arial" w:cs="Arial"/>
                <w:i/>
                <w:iCs/>
                <w:sz w:val="18"/>
                <w:szCs w:val="18"/>
              </w:rPr>
              <w:t>Andre særlige forhold (oversigt fra bekendtgørelsen om rådgivere og projekterende Bilag 1)</w:t>
            </w:r>
          </w:p>
        </w:tc>
      </w:tr>
      <w:tr w:rsidR="00BA3AA5" w:rsidRPr="00463937" w14:paraId="27D61AF5" w14:textId="77777777" w:rsidTr="00FB473E">
        <w:tc>
          <w:tcPr>
            <w:tcW w:w="2658" w:type="dxa"/>
          </w:tcPr>
          <w:p w14:paraId="75945904" w14:textId="77777777" w:rsidR="00BA3AA5" w:rsidRPr="001706C9" w:rsidRDefault="00BA3AA5" w:rsidP="00FB473E">
            <w:pPr>
              <w:autoSpaceDE w:val="0"/>
              <w:autoSpaceDN w:val="0"/>
              <w:adjustRightInd w:val="0"/>
              <w:rPr>
                <w:rFonts w:cstheme="minorHAnsi"/>
                <w:color w:val="000000"/>
                <w:sz w:val="16"/>
                <w:szCs w:val="16"/>
                <w:vertAlign w:val="superscript"/>
              </w:rPr>
            </w:pPr>
            <w:r>
              <w:rPr>
                <w:rFonts w:cstheme="minorHAnsi"/>
                <w:sz w:val="16"/>
                <w:szCs w:val="16"/>
              </w:rPr>
              <w:t>2</w:t>
            </w:r>
            <w:r w:rsidRPr="001706C9">
              <w:rPr>
                <w:rFonts w:cstheme="minorHAnsi"/>
                <w:sz w:val="16"/>
                <w:szCs w:val="16"/>
              </w:rPr>
              <w:t>1. Arbejde i snævre rum eller under særligt snævre pladsforhold i øvrigt</w:t>
            </w:r>
          </w:p>
        </w:tc>
        <w:tc>
          <w:tcPr>
            <w:tcW w:w="2658" w:type="dxa"/>
          </w:tcPr>
          <w:p w14:paraId="5727EC1B" w14:textId="77777777" w:rsidR="00BA3AA5" w:rsidRPr="001706C9" w:rsidRDefault="00BA3AA5" w:rsidP="00FB473E">
            <w:pPr>
              <w:autoSpaceDE w:val="0"/>
              <w:autoSpaceDN w:val="0"/>
              <w:adjustRightInd w:val="0"/>
              <w:rPr>
                <w:rFonts w:cstheme="minorHAnsi"/>
                <w:color w:val="000000"/>
                <w:sz w:val="16"/>
                <w:szCs w:val="16"/>
                <w:vertAlign w:val="superscript"/>
              </w:rPr>
            </w:pPr>
            <w:r>
              <w:rPr>
                <w:rFonts w:cstheme="minorHAnsi"/>
                <w:sz w:val="16"/>
                <w:szCs w:val="16"/>
              </w:rPr>
              <w:t>2</w:t>
            </w:r>
            <w:r w:rsidRPr="001706C9">
              <w:rPr>
                <w:rFonts w:cstheme="minorHAnsi"/>
                <w:sz w:val="16"/>
                <w:szCs w:val="16"/>
              </w:rPr>
              <w:t>2. Arbejde i svart tilgængelige rum og lokaliteter</w:t>
            </w:r>
          </w:p>
        </w:tc>
        <w:tc>
          <w:tcPr>
            <w:tcW w:w="2658" w:type="dxa"/>
          </w:tcPr>
          <w:p w14:paraId="3199B92D" w14:textId="77777777" w:rsidR="00BA3AA5" w:rsidRPr="001706C9" w:rsidRDefault="00BA3AA5" w:rsidP="00FB473E">
            <w:pPr>
              <w:autoSpaceDE w:val="0"/>
              <w:autoSpaceDN w:val="0"/>
              <w:adjustRightInd w:val="0"/>
              <w:rPr>
                <w:rFonts w:cstheme="minorHAnsi"/>
                <w:color w:val="000000"/>
                <w:sz w:val="16"/>
                <w:szCs w:val="16"/>
              </w:rPr>
            </w:pPr>
            <w:r>
              <w:rPr>
                <w:rFonts w:cstheme="minorHAnsi"/>
                <w:sz w:val="16"/>
                <w:szCs w:val="16"/>
              </w:rPr>
              <w:t>2</w:t>
            </w:r>
            <w:r w:rsidRPr="001706C9">
              <w:rPr>
                <w:rFonts w:cstheme="minorHAnsi"/>
                <w:sz w:val="16"/>
                <w:szCs w:val="16"/>
              </w:rPr>
              <w:t>3. Arbejde under forhold, der kan medføre særlig udsættelse for støv, støj eller vibrationer</w:t>
            </w:r>
          </w:p>
        </w:tc>
        <w:tc>
          <w:tcPr>
            <w:tcW w:w="2658" w:type="dxa"/>
          </w:tcPr>
          <w:p w14:paraId="7161C65E" w14:textId="77777777" w:rsidR="00BA3AA5" w:rsidRPr="001706C9" w:rsidRDefault="00BA3AA5" w:rsidP="00FB473E">
            <w:pPr>
              <w:autoSpaceDE w:val="0"/>
              <w:autoSpaceDN w:val="0"/>
              <w:adjustRightInd w:val="0"/>
              <w:rPr>
                <w:rFonts w:cstheme="minorHAnsi"/>
                <w:sz w:val="16"/>
                <w:szCs w:val="16"/>
              </w:rPr>
            </w:pPr>
            <w:r>
              <w:rPr>
                <w:rFonts w:cstheme="minorHAnsi"/>
                <w:sz w:val="16"/>
                <w:szCs w:val="16"/>
              </w:rPr>
              <w:t>2</w:t>
            </w:r>
            <w:r w:rsidRPr="001706C9">
              <w:rPr>
                <w:rFonts w:cstheme="minorHAnsi"/>
                <w:sz w:val="16"/>
                <w:szCs w:val="16"/>
              </w:rPr>
              <w:t>4. Arbejde under særlig</w:t>
            </w:r>
          </w:p>
          <w:p w14:paraId="4F03E7E1" w14:textId="77777777" w:rsidR="00BA3AA5" w:rsidRPr="001706C9" w:rsidRDefault="00BA3AA5" w:rsidP="00FB473E">
            <w:pPr>
              <w:autoSpaceDE w:val="0"/>
              <w:autoSpaceDN w:val="0"/>
              <w:adjustRightInd w:val="0"/>
              <w:rPr>
                <w:rFonts w:cstheme="minorHAnsi"/>
                <w:color w:val="000000"/>
                <w:sz w:val="16"/>
                <w:szCs w:val="16"/>
              </w:rPr>
            </w:pPr>
            <w:r w:rsidRPr="001706C9">
              <w:rPr>
                <w:rFonts w:cstheme="minorHAnsi"/>
                <w:sz w:val="16"/>
                <w:szCs w:val="16"/>
              </w:rPr>
              <w:t>uhygiejniske forhold</w:t>
            </w:r>
          </w:p>
        </w:tc>
        <w:tc>
          <w:tcPr>
            <w:tcW w:w="2659" w:type="dxa"/>
          </w:tcPr>
          <w:p w14:paraId="63E37396" w14:textId="77777777" w:rsidR="00BA3AA5" w:rsidRPr="001706C9" w:rsidRDefault="00BA3AA5" w:rsidP="00FB473E">
            <w:pPr>
              <w:autoSpaceDE w:val="0"/>
              <w:autoSpaceDN w:val="0"/>
              <w:adjustRightInd w:val="0"/>
              <w:rPr>
                <w:rFonts w:cstheme="minorHAnsi"/>
                <w:color w:val="000000"/>
                <w:sz w:val="16"/>
                <w:szCs w:val="16"/>
              </w:rPr>
            </w:pPr>
            <w:r>
              <w:rPr>
                <w:rFonts w:cstheme="minorHAnsi"/>
                <w:sz w:val="16"/>
                <w:szCs w:val="16"/>
              </w:rPr>
              <w:t>2</w:t>
            </w:r>
            <w:r w:rsidRPr="001706C9">
              <w:rPr>
                <w:rFonts w:cstheme="minorHAnsi"/>
                <w:sz w:val="16"/>
                <w:szCs w:val="16"/>
              </w:rPr>
              <w:t>5. Arbejde under forhold, der kan medføre udsættelse for farlige mængder af statisk elektricitet</w:t>
            </w:r>
          </w:p>
        </w:tc>
      </w:tr>
    </w:tbl>
    <w:p w14:paraId="09B623FB" w14:textId="77777777" w:rsidR="00167DC7" w:rsidRPr="00463937" w:rsidRDefault="00167DC7" w:rsidP="00167DC7">
      <w:pPr>
        <w:rPr>
          <w:b/>
          <w:lang w:val="da-DK"/>
        </w:rPr>
      </w:pPr>
    </w:p>
    <w:tbl>
      <w:tblPr>
        <w:tblStyle w:val="Tabel-Gitter"/>
        <w:tblW w:w="13654" w:type="dxa"/>
        <w:tblLayout w:type="fixed"/>
        <w:tblLook w:val="04A0" w:firstRow="1" w:lastRow="0" w:firstColumn="1" w:lastColumn="0" w:noHBand="0" w:noVBand="1"/>
      </w:tblPr>
      <w:tblGrid>
        <w:gridCol w:w="534"/>
        <w:gridCol w:w="4394"/>
        <w:gridCol w:w="992"/>
        <w:gridCol w:w="2126"/>
        <w:gridCol w:w="1843"/>
        <w:gridCol w:w="1042"/>
        <w:gridCol w:w="803"/>
        <w:gridCol w:w="1920"/>
      </w:tblGrid>
      <w:tr w:rsidR="00167DC7" w:rsidRPr="00463937" w14:paraId="3CD9F8FB" w14:textId="77777777" w:rsidTr="005413CA">
        <w:trPr>
          <w:tblHeader/>
        </w:trPr>
        <w:tc>
          <w:tcPr>
            <w:tcW w:w="534" w:type="dxa"/>
            <w:shd w:val="clear" w:color="auto" w:fill="BFBFBF" w:themeFill="background1" w:themeFillShade="BF"/>
          </w:tcPr>
          <w:p w14:paraId="2B8EFE4B" w14:textId="77777777" w:rsidR="00167DC7" w:rsidRPr="00292039" w:rsidRDefault="00167DC7" w:rsidP="005413CA">
            <w:pPr>
              <w:rPr>
                <w:b/>
                <w:sz w:val="20"/>
                <w:szCs w:val="20"/>
              </w:rPr>
            </w:pPr>
            <w:r w:rsidRPr="00292039">
              <w:rPr>
                <w:b/>
                <w:sz w:val="20"/>
                <w:szCs w:val="20"/>
              </w:rPr>
              <w:t>Nr.</w:t>
            </w:r>
          </w:p>
        </w:tc>
        <w:tc>
          <w:tcPr>
            <w:tcW w:w="4394" w:type="dxa"/>
            <w:shd w:val="clear" w:color="auto" w:fill="BFBFBF" w:themeFill="background1" w:themeFillShade="BF"/>
          </w:tcPr>
          <w:p w14:paraId="27BE603C" w14:textId="77777777" w:rsidR="00167DC7" w:rsidRPr="008C4E26" w:rsidRDefault="00167DC7" w:rsidP="005413CA">
            <w:pPr>
              <w:rPr>
                <w:b/>
                <w:sz w:val="20"/>
                <w:szCs w:val="20"/>
              </w:rPr>
            </w:pPr>
            <w:r w:rsidRPr="00292039">
              <w:rPr>
                <w:b/>
                <w:sz w:val="20"/>
                <w:szCs w:val="20"/>
              </w:rPr>
              <w:t>Arbejdsmiljøproblemstilling</w:t>
            </w:r>
            <w:r>
              <w:rPr>
                <w:b/>
                <w:sz w:val="20"/>
                <w:szCs w:val="20"/>
              </w:rPr>
              <w:t xml:space="preserve"> i forhold til nedenstående oplistede emne</w:t>
            </w:r>
            <w:r>
              <w:rPr>
                <w:rStyle w:val="Fodnotehenvisning"/>
                <w:b/>
                <w:sz w:val="20"/>
                <w:szCs w:val="20"/>
              </w:rPr>
              <w:footnoteReference w:id="2"/>
            </w:r>
          </w:p>
        </w:tc>
        <w:tc>
          <w:tcPr>
            <w:tcW w:w="992" w:type="dxa"/>
            <w:shd w:val="clear" w:color="auto" w:fill="BFBFBF" w:themeFill="background1" w:themeFillShade="BF"/>
          </w:tcPr>
          <w:p w14:paraId="4D7EA13B" w14:textId="77777777" w:rsidR="00167DC7" w:rsidRPr="00292039" w:rsidRDefault="00167DC7" w:rsidP="005413CA">
            <w:pPr>
              <w:rPr>
                <w:b/>
                <w:sz w:val="20"/>
                <w:szCs w:val="20"/>
              </w:rPr>
            </w:pPr>
            <w:r w:rsidRPr="00292039">
              <w:rPr>
                <w:b/>
                <w:sz w:val="20"/>
                <w:szCs w:val="20"/>
              </w:rPr>
              <w:t>Relevans Ja/nej</w:t>
            </w:r>
          </w:p>
        </w:tc>
        <w:tc>
          <w:tcPr>
            <w:tcW w:w="2126" w:type="dxa"/>
            <w:shd w:val="clear" w:color="auto" w:fill="BFBFBF" w:themeFill="background1" w:themeFillShade="BF"/>
          </w:tcPr>
          <w:p w14:paraId="0DFC408F" w14:textId="77777777" w:rsidR="00167DC7" w:rsidRPr="00292039" w:rsidRDefault="00167DC7" w:rsidP="005413CA">
            <w:pPr>
              <w:rPr>
                <w:b/>
                <w:sz w:val="20"/>
                <w:szCs w:val="20"/>
              </w:rPr>
            </w:pPr>
            <w:r w:rsidRPr="00292039">
              <w:rPr>
                <w:b/>
                <w:sz w:val="20"/>
                <w:szCs w:val="20"/>
              </w:rPr>
              <w:t>Beskrivelse af risici</w:t>
            </w:r>
            <w:r>
              <w:rPr>
                <w:b/>
                <w:sz w:val="20"/>
                <w:szCs w:val="20"/>
              </w:rPr>
              <w:t xml:space="preserve"> og i hvilken fase de opstår</w:t>
            </w:r>
          </w:p>
        </w:tc>
        <w:tc>
          <w:tcPr>
            <w:tcW w:w="1843" w:type="dxa"/>
            <w:shd w:val="clear" w:color="auto" w:fill="BFBFBF" w:themeFill="background1" w:themeFillShade="BF"/>
          </w:tcPr>
          <w:p w14:paraId="2145658C" w14:textId="77777777" w:rsidR="00167DC7" w:rsidRPr="00292039" w:rsidRDefault="00167DC7" w:rsidP="005413CA">
            <w:pPr>
              <w:rPr>
                <w:b/>
                <w:sz w:val="20"/>
                <w:szCs w:val="20"/>
              </w:rPr>
            </w:pPr>
            <w:r w:rsidRPr="00292039">
              <w:rPr>
                <w:b/>
                <w:sz w:val="20"/>
                <w:szCs w:val="20"/>
              </w:rPr>
              <w:t>Hvordan kan risici imødegås?</w:t>
            </w:r>
          </w:p>
        </w:tc>
        <w:tc>
          <w:tcPr>
            <w:tcW w:w="1042" w:type="dxa"/>
            <w:shd w:val="clear" w:color="auto" w:fill="BFBFBF" w:themeFill="background1" w:themeFillShade="BF"/>
          </w:tcPr>
          <w:p w14:paraId="7E557D27" w14:textId="77777777" w:rsidR="00167DC7" w:rsidRPr="00292039" w:rsidRDefault="00167DC7" w:rsidP="005413CA">
            <w:pPr>
              <w:rPr>
                <w:b/>
                <w:sz w:val="20"/>
                <w:szCs w:val="20"/>
              </w:rPr>
            </w:pPr>
            <w:r w:rsidRPr="00292039">
              <w:rPr>
                <w:b/>
                <w:sz w:val="20"/>
                <w:szCs w:val="20"/>
              </w:rPr>
              <w:t>Ansvarlig</w:t>
            </w:r>
          </w:p>
        </w:tc>
        <w:tc>
          <w:tcPr>
            <w:tcW w:w="803" w:type="dxa"/>
            <w:shd w:val="clear" w:color="auto" w:fill="BFBFBF" w:themeFill="background1" w:themeFillShade="BF"/>
          </w:tcPr>
          <w:p w14:paraId="30AF4472" w14:textId="77777777" w:rsidR="00167DC7" w:rsidRPr="00292039" w:rsidRDefault="00167DC7" w:rsidP="005413CA">
            <w:pPr>
              <w:rPr>
                <w:b/>
                <w:sz w:val="20"/>
                <w:szCs w:val="20"/>
              </w:rPr>
            </w:pPr>
            <w:r>
              <w:rPr>
                <w:b/>
                <w:sz w:val="20"/>
                <w:szCs w:val="20"/>
              </w:rPr>
              <w:t xml:space="preserve">Dato </w:t>
            </w:r>
          </w:p>
        </w:tc>
        <w:tc>
          <w:tcPr>
            <w:tcW w:w="1920" w:type="dxa"/>
            <w:shd w:val="clear" w:color="auto" w:fill="BFBFBF" w:themeFill="background1" w:themeFillShade="BF"/>
          </w:tcPr>
          <w:p w14:paraId="4EE185E1" w14:textId="77777777" w:rsidR="00167DC7" w:rsidRPr="00292039" w:rsidRDefault="00167DC7" w:rsidP="005413CA">
            <w:pPr>
              <w:rPr>
                <w:b/>
                <w:sz w:val="20"/>
                <w:szCs w:val="20"/>
              </w:rPr>
            </w:pPr>
            <w:r w:rsidRPr="00292039">
              <w:rPr>
                <w:b/>
                <w:sz w:val="20"/>
                <w:szCs w:val="20"/>
              </w:rPr>
              <w:t>Løsning i projekt/ Løsning i journal</w:t>
            </w:r>
          </w:p>
        </w:tc>
      </w:tr>
      <w:tr w:rsidR="00167DC7" w:rsidRPr="00292039" w14:paraId="441DA917" w14:textId="77777777" w:rsidTr="005413CA">
        <w:tc>
          <w:tcPr>
            <w:tcW w:w="534" w:type="dxa"/>
            <w:shd w:val="clear" w:color="auto" w:fill="B4C6E7" w:themeFill="accent1" w:themeFillTint="66"/>
          </w:tcPr>
          <w:p w14:paraId="113192C6" w14:textId="77777777" w:rsidR="00167DC7" w:rsidRPr="00292039" w:rsidRDefault="00167DC7" w:rsidP="005413CA">
            <w:pPr>
              <w:rPr>
                <w:sz w:val="20"/>
                <w:szCs w:val="20"/>
              </w:rPr>
            </w:pPr>
            <w:r>
              <w:rPr>
                <w:sz w:val="20"/>
                <w:szCs w:val="20"/>
              </w:rPr>
              <w:t>1</w:t>
            </w:r>
          </w:p>
        </w:tc>
        <w:tc>
          <w:tcPr>
            <w:tcW w:w="4394" w:type="dxa"/>
            <w:shd w:val="clear" w:color="auto" w:fill="B4C6E7" w:themeFill="accent1" w:themeFillTint="66"/>
          </w:tcPr>
          <w:p w14:paraId="35D86463" w14:textId="77777777" w:rsidR="00167DC7" w:rsidRPr="00292039" w:rsidRDefault="00167DC7" w:rsidP="005413CA">
            <w:pPr>
              <w:rPr>
                <w:sz w:val="20"/>
                <w:szCs w:val="20"/>
              </w:rPr>
            </w:pPr>
            <w:r w:rsidRPr="00292039">
              <w:rPr>
                <w:sz w:val="20"/>
                <w:szCs w:val="20"/>
              </w:rPr>
              <w:t>Tag</w:t>
            </w:r>
          </w:p>
        </w:tc>
        <w:tc>
          <w:tcPr>
            <w:tcW w:w="992" w:type="dxa"/>
            <w:shd w:val="clear" w:color="auto" w:fill="B4C6E7" w:themeFill="accent1" w:themeFillTint="66"/>
          </w:tcPr>
          <w:p w14:paraId="498FF51E" w14:textId="77777777" w:rsidR="00167DC7" w:rsidRPr="00292039" w:rsidRDefault="00167DC7" w:rsidP="005413CA">
            <w:pPr>
              <w:rPr>
                <w:sz w:val="20"/>
                <w:szCs w:val="20"/>
              </w:rPr>
            </w:pPr>
          </w:p>
        </w:tc>
        <w:tc>
          <w:tcPr>
            <w:tcW w:w="2126" w:type="dxa"/>
            <w:shd w:val="clear" w:color="auto" w:fill="B4C6E7" w:themeFill="accent1" w:themeFillTint="66"/>
          </w:tcPr>
          <w:p w14:paraId="32BB60DB" w14:textId="77777777" w:rsidR="00167DC7" w:rsidRPr="00292039" w:rsidRDefault="00167DC7" w:rsidP="005413CA">
            <w:pPr>
              <w:rPr>
                <w:sz w:val="20"/>
                <w:szCs w:val="20"/>
              </w:rPr>
            </w:pPr>
          </w:p>
        </w:tc>
        <w:tc>
          <w:tcPr>
            <w:tcW w:w="1843" w:type="dxa"/>
            <w:shd w:val="clear" w:color="auto" w:fill="B4C6E7" w:themeFill="accent1" w:themeFillTint="66"/>
          </w:tcPr>
          <w:p w14:paraId="597F8D0B" w14:textId="77777777" w:rsidR="00167DC7" w:rsidRPr="00292039" w:rsidRDefault="00167DC7" w:rsidP="005413CA">
            <w:pPr>
              <w:rPr>
                <w:sz w:val="20"/>
                <w:szCs w:val="20"/>
              </w:rPr>
            </w:pPr>
          </w:p>
        </w:tc>
        <w:tc>
          <w:tcPr>
            <w:tcW w:w="1042" w:type="dxa"/>
            <w:shd w:val="clear" w:color="auto" w:fill="B4C6E7" w:themeFill="accent1" w:themeFillTint="66"/>
          </w:tcPr>
          <w:p w14:paraId="0D52D6E3" w14:textId="77777777" w:rsidR="00167DC7" w:rsidRPr="00292039" w:rsidRDefault="00167DC7" w:rsidP="005413CA">
            <w:pPr>
              <w:rPr>
                <w:sz w:val="20"/>
                <w:szCs w:val="20"/>
              </w:rPr>
            </w:pPr>
          </w:p>
        </w:tc>
        <w:tc>
          <w:tcPr>
            <w:tcW w:w="803" w:type="dxa"/>
            <w:shd w:val="clear" w:color="auto" w:fill="B4C6E7" w:themeFill="accent1" w:themeFillTint="66"/>
          </w:tcPr>
          <w:p w14:paraId="3E0A678E" w14:textId="77777777" w:rsidR="00167DC7" w:rsidRPr="00292039" w:rsidRDefault="00167DC7" w:rsidP="005413CA">
            <w:pPr>
              <w:rPr>
                <w:sz w:val="20"/>
                <w:szCs w:val="20"/>
              </w:rPr>
            </w:pPr>
          </w:p>
        </w:tc>
        <w:tc>
          <w:tcPr>
            <w:tcW w:w="1920" w:type="dxa"/>
            <w:shd w:val="clear" w:color="auto" w:fill="B4C6E7" w:themeFill="accent1" w:themeFillTint="66"/>
          </w:tcPr>
          <w:p w14:paraId="3033890E" w14:textId="77777777" w:rsidR="00167DC7" w:rsidRPr="00292039" w:rsidRDefault="00167DC7" w:rsidP="005413CA">
            <w:pPr>
              <w:rPr>
                <w:sz w:val="20"/>
                <w:szCs w:val="20"/>
              </w:rPr>
            </w:pPr>
          </w:p>
        </w:tc>
      </w:tr>
      <w:tr w:rsidR="00167DC7" w:rsidRPr="00292039" w14:paraId="660B1F4E" w14:textId="77777777" w:rsidTr="005413CA">
        <w:tc>
          <w:tcPr>
            <w:tcW w:w="534" w:type="dxa"/>
            <w:shd w:val="clear" w:color="auto" w:fill="auto"/>
          </w:tcPr>
          <w:p w14:paraId="40ECAA60" w14:textId="77777777" w:rsidR="00167DC7" w:rsidRPr="00292039" w:rsidRDefault="00167DC7" w:rsidP="005413CA">
            <w:pPr>
              <w:rPr>
                <w:sz w:val="20"/>
                <w:szCs w:val="20"/>
              </w:rPr>
            </w:pPr>
          </w:p>
        </w:tc>
        <w:tc>
          <w:tcPr>
            <w:tcW w:w="4394" w:type="dxa"/>
            <w:shd w:val="clear" w:color="auto" w:fill="auto"/>
          </w:tcPr>
          <w:p w14:paraId="5251089B" w14:textId="77777777" w:rsidR="00167DC7" w:rsidRPr="00292039" w:rsidRDefault="00167DC7" w:rsidP="005413CA">
            <w:pPr>
              <w:rPr>
                <w:sz w:val="20"/>
                <w:szCs w:val="20"/>
              </w:rPr>
            </w:pPr>
          </w:p>
        </w:tc>
        <w:tc>
          <w:tcPr>
            <w:tcW w:w="992" w:type="dxa"/>
            <w:shd w:val="clear" w:color="auto" w:fill="auto"/>
          </w:tcPr>
          <w:p w14:paraId="09C3F316" w14:textId="77777777" w:rsidR="00167DC7" w:rsidRPr="00292039" w:rsidRDefault="00167DC7" w:rsidP="005413CA">
            <w:pPr>
              <w:rPr>
                <w:sz w:val="20"/>
                <w:szCs w:val="20"/>
              </w:rPr>
            </w:pPr>
          </w:p>
        </w:tc>
        <w:tc>
          <w:tcPr>
            <w:tcW w:w="2126" w:type="dxa"/>
            <w:shd w:val="clear" w:color="auto" w:fill="auto"/>
          </w:tcPr>
          <w:p w14:paraId="3D513F20" w14:textId="77777777" w:rsidR="00167DC7" w:rsidRPr="00292039" w:rsidRDefault="00167DC7" w:rsidP="005413CA">
            <w:pPr>
              <w:rPr>
                <w:sz w:val="20"/>
                <w:szCs w:val="20"/>
              </w:rPr>
            </w:pPr>
          </w:p>
        </w:tc>
        <w:tc>
          <w:tcPr>
            <w:tcW w:w="1843" w:type="dxa"/>
            <w:shd w:val="clear" w:color="auto" w:fill="auto"/>
          </w:tcPr>
          <w:p w14:paraId="70EF87F0" w14:textId="77777777" w:rsidR="00167DC7" w:rsidRPr="00292039" w:rsidRDefault="00167DC7" w:rsidP="005413CA">
            <w:pPr>
              <w:rPr>
                <w:sz w:val="20"/>
                <w:szCs w:val="20"/>
              </w:rPr>
            </w:pPr>
          </w:p>
        </w:tc>
        <w:tc>
          <w:tcPr>
            <w:tcW w:w="1042" w:type="dxa"/>
            <w:shd w:val="clear" w:color="auto" w:fill="auto"/>
          </w:tcPr>
          <w:p w14:paraId="303EEFCF" w14:textId="77777777" w:rsidR="00167DC7" w:rsidRPr="00292039" w:rsidRDefault="00167DC7" w:rsidP="005413CA">
            <w:pPr>
              <w:rPr>
                <w:sz w:val="20"/>
                <w:szCs w:val="20"/>
              </w:rPr>
            </w:pPr>
          </w:p>
        </w:tc>
        <w:tc>
          <w:tcPr>
            <w:tcW w:w="803" w:type="dxa"/>
            <w:shd w:val="clear" w:color="auto" w:fill="auto"/>
          </w:tcPr>
          <w:p w14:paraId="7982A825" w14:textId="77777777" w:rsidR="00167DC7" w:rsidRPr="00292039" w:rsidRDefault="00167DC7" w:rsidP="005413CA">
            <w:pPr>
              <w:rPr>
                <w:sz w:val="20"/>
                <w:szCs w:val="20"/>
              </w:rPr>
            </w:pPr>
          </w:p>
        </w:tc>
        <w:tc>
          <w:tcPr>
            <w:tcW w:w="1920" w:type="dxa"/>
            <w:shd w:val="clear" w:color="auto" w:fill="auto"/>
          </w:tcPr>
          <w:p w14:paraId="24798C61" w14:textId="77777777" w:rsidR="00167DC7" w:rsidRPr="00292039" w:rsidRDefault="00167DC7" w:rsidP="005413CA">
            <w:pPr>
              <w:rPr>
                <w:sz w:val="20"/>
                <w:szCs w:val="20"/>
              </w:rPr>
            </w:pPr>
          </w:p>
        </w:tc>
      </w:tr>
      <w:tr w:rsidR="00167DC7" w:rsidRPr="00292039" w14:paraId="43E157DE" w14:textId="77777777" w:rsidTr="005413CA">
        <w:tc>
          <w:tcPr>
            <w:tcW w:w="534" w:type="dxa"/>
            <w:shd w:val="clear" w:color="auto" w:fill="auto"/>
          </w:tcPr>
          <w:p w14:paraId="53BCEAC5" w14:textId="77777777" w:rsidR="00167DC7" w:rsidRPr="00292039" w:rsidRDefault="00167DC7" w:rsidP="005413CA">
            <w:pPr>
              <w:rPr>
                <w:sz w:val="20"/>
                <w:szCs w:val="20"/>
              </w:rPr>
            </w:pPr>
          </w:p>
        </w:tc>
        <w:tc>
          <w:tcPr>
            <w:tcW w:w="4394" w:type="dxa"/>
            <w:shd w:val="clear" w:color="auto" w:fill="auto"/>
          </w:tcPr>
          <w:p w14:paraId="118775F0" w14:textId="77777777" w:rsidR="00167DC7" w:rsidRPr="00292039" w:rsidRDefault="00167DC7" w:rsidP="005413CA">
            <w:pPr>
              <w:rPr>
                <w:sz w:val="20"/>
                <w:szCs w:val="20"/>
              </w:rPr>
            </w:pPr>
          </w:p>
        </w:tc>
        <w:tc>
          <w:tcPr>
            <w:tcW w:w="992" w:type="dxa"/>
            <w:shd w:val="clear" w:color="auto" w:fill="auto"/>
          </w:tcPr>
          <w:p w14:paraId="14C44105" w14:textId="77777777" w:rsidR="00167DC7" w:rsidRPr="00292039" w:rsidRDefault="00167DC7" w:rsidP="005413CA">
            <w:pPr>
              <w:rPr>
                <w:sz w:val="20"/>
                <w:szCs w:val="20"/>
              </w:rPr>
            </w:pPr>
          </w:p>
        </w:tc>
        <w:tc>
          <w:tcPr>
            <w:tcW w:w="2126" w:type="dxa"/>
            <w:shd w:val="clear" w:color="auto" w:fill="auto"/>
          </w:tcPr>
          <w:p w14:paraId="47FF2592" w14:textId="77777777" w:rsidR="00167DC7" w:rsidRPr="00292039" w:rsidRDefault="00167DC7" w:rsidP="005413CA">
            <w:pPr>
              <w:rPr>
                <w:sz w:val="20"/>
                <w:szCs w:val="20"/>
              </w:rPr>
            </w:pPr>
          </w:p>
        </w:tc>
        <w:tc>
          <w:tcPr>
            <w:tcW w:w="1843" w:type="dxa"/>
            <w:shd w:val="clear" w:color="auto" w:fill="auto"/>
          </w:tcPr>
          <w:p w14:paraId="22513A31" w14:textId="77777777" w:rsidR="00167DC7" w:rsidRPr="00292039" w:rsidRDefault="00167DC7" w:rsidP="005413CA">
            <w:pPr>
              <w:rPr>
                <w:sz w:val="20"/>
                <w:szCs w:val="20"/>
              </w:rPr>
            </w:pPr>
          </w:p>
        </w:tc>
        <w:tc>
          <w:tcPr>
            <w:tcW w:w="1042" w:type="dxa"/>
            <w:shd w:val="clear" w:color="auto" w:fill="auto"/>
          </w:tcPr>
          <w:p w14:paraId="21322FB6" w14:textId="77777777" w:rsidR="00167DC7" w:rsidRPr="00292039" w:rsidRDefault="00167DC7" w:rsidP="005413CA">
            <w:pPr>
              <w:rPr>
                <w:sz w:val="20"/>
                <w:szCs w:val="20"/>
              </w:rPr>
            </w:pPr>
          </w:p>
        </w:tc>
        <w:tc>
          <w:tcPr>
            <w:tcW w:w="803" w:type="dxa"/>
            <w:shd w:val="clear" w:color="auto" w:fill="auto"/>
          </w:tcPr>
          <w:p w14:paraId="1D5D1EA7" w14:textId="77777777" w:rsidR="00167DC7" w:rsidRPr="00292039" w:rsidRDefault="00167DC7" w:rsidP="005413CA">
            <w:pPr>
              <w:rPr>
                <w:sz w:val="20"/>
                <w:szCs w:val="20"/>
              </w:rPr>
            </w:pPr>
          </w:p>
        </w:tc>
        <w:tc>
          <w:tcPr>
            <w:tcW w:w="1920" w:type="dxa"/>
            <w:shd w:val="clear" w:color="auto" w:fill="auto"/>
          </w:tcPr>
          <w:p w14:paraId="186DB5BA" w14:textId="77777777" w:rsidR="00167DC7" w:rsidRPr="00292039" w:rsidRDefault="00167DC7" w:rsidP="005413CA">
            <w:pPr>
              <w:rPr>
                <w:sz w:val="20"/>
                <w:szCs w:val="20"/>
              </w:rPr>
            </w:pPr>
          </w:p>
        </w:tc>
      </w:tr>
      <w:tr w:rsidR="00167DC7" w:rsidRPr="00292039" w14:paraId="13593AC9" w14:textId="77777777" w:rsidTr="005413CA">
        <w:tc>
          <w:tcPr>
            <w:tcW w:w="534" w:type="dxa"/>
            <w:shd w:val="clear" w:color="auto" w:fill="B4C6E7" w:themeFill="accent1" w:themeFillTint="66"/>
          </w:tcPr>
          <w:p w14:paraId="36F4BB70" w14:textId="77777777" w:rsidR="00167DC7" w:rsidRPr="00292039" w:rsidRDefault="00167DC7" w:rsidP="005413CA">
            <w:pPr>
              <w:rPr>
                <w:sz w:val="20"/>
                <w:szCs w:val="20"/>
              </w:rPr>
            </w:pPr>
            <w:r>
              <w:rPr>
                <w:sz w:val="20"/>
                <w:szCs w:val="20"/>
              </w:rPr>
              <w:t>2</w:t>
            </w:r>
          </w:p>
        </w:tc>
        <w:tc>
          <w:tcPr>
            <w:tcW w:w="4394" w:type="dxa"/>
            <w:shd w:val="clear" w:color="auto" w:fill="B4C6E7" w:themeFill="accent1" w:themeFillTint="66"/>
          </w:tcPr>
          <w:p w14:paraId="65C77EB8" w14:textId="77777777" w:rsidR="00167DC7" w:rsidRPr="00292039" w:rsidRDefault="00167DC7" w:rsidP="005413CA">
            <w:pPr>
              <w:rPr>
                <w:sz w:val="20"/>
                <w:szCs w:val="20"/>
              </w:rPr>
            </w:pPr>
            <w:r w:rsidRPr="00292039">
              <w:rPr>
                <w:sz w:val="20"/>
                <w:szCs w:val="20"/>
              </w:rPr>
              <w:t>Vådrum</w:t>
            </w:r>
          </w:p>
        </w:tc>
        <w:tc>
          <w:tcPr>
            <w:tcW w:w="992" w:type="dxa"/>
            <w:shd w:val="clear" w:color="auto" w:fill="B4C6E7" w:themeFill="accent1" w:themeFillTint="66"/>
          </w:tcPr>
          <w:p w14:paraId="31553A2D" w14:textId="77777777" w:rsidR="00167DC7" w:rsidRPr="00292039" w:rsidRDefault="00167DC7" w:rsidP="005413CA">
            <w:pPr>
              <w:rPr>
                <w:sz w:val="20"/>
                <w:szCs w:val="20"/>
              </w:rPr>
            </w:pPr>
          </w:p>
        </w:tc>
        <w:tc>
          <w:tcPr>
            <w:tcW w:w="2126" w:type="dxa"/>
            <w:shd w:val="clear" w:color="auto" w:fill="B4C6E7" w:themeFill="accent1" w:themeFillTint="66"/>
          </w:tcPr>
          <w:p w14:paraId="2DA5A851" w14:textId="77777777" w:rsidR="00167DC7" w:rsidRPr="00292039" w:rsidRDefault="00167DC7" w:rsidP="005413CA">
            <w:pPr>
              <w:rPr>
                <w:sz w:val="20"/>
                <w:szCs w:val="20"/>
              </w:rPr>
            </w:pPr>
          </w:p>
        </w:tc>
        <w:tc>
          <w:tcPr>
            <w:tcW w:w="1843" w:type="dxa"/>
            <w:shd w:val="clear" w:color="auto" w:fill="B4C6E7" w:themeFill="accent1" w:themeFillTint="66"/>
          </w:tcPr>
          <w:p w14:paraId="4736E858" w14:textId="77777777" w:rsidR="00167DC7" w:rsidRPr="00292039" w:rsidRDefault="00167DC7" w:rsidP="005413CA">
            <w:pPr>
              <w:rPr>
                <w:sz w:val="20"/>
                <w:szCs w:val="20"/>
              </w:rPr>
            </w:pPr>
          </w:p>
        </w:tc>
        <w:tc>
          <w:tcPr>
            <w:tcW w:w="1042" w:type="dxa"/>
            <w:shd w:val="clear" w:color="auto" w:fill="B4C6E7" w:themeFill="accent1" w:themeFillTint="66"/>
          </w:tcPr>
          <w:p w14:paraId="207C454C" w14:textId="77777777" w:rsidR="00167DC7" w:rsidRPr="00292039" w:rsidRDefault="00167DC7" w:rsidP="005413CA">
            <w:pPr>
              <w:rPr>
                <w:sz w:val="20"/>
                <w:szCs w:val="20"/>
              </w:rPr>
            </w:pPr>
          </w:p>
        </w:tc>
        <w:tc>
          <w:tcPr>
            <w:tcW w:w="803" w:type="dxa"/>
            <w:shd w:val="clear" w:color="auto" w:fill="B4C6E7" w:themeFill="accent1" w:themeFillTint="66"/>
          </w:tcPr>
          <w:p w14:paraId="5A7B3978" w14:textId="77777777" w:rsidR="00167DC7" w:rsidRPr="00292039" w:rsidRDefault="00167DC7" w:rsidP="005413CA">
            <w:pPr>
              <w:rPr>
                <w:sz w:val="20"/>
                <w:szCs w:val="20"/>
              </w:rPr>
            </w:pPr>
          </w:p>
        </w:tc>
        <w:tc>
          <w:tcPr>
            <w:tcW w:w="1920" w:type="dxa"/>
            <w:shd w:val="clear" w:color="auto" w:fill="B4C6E7" w:themeFill="accent1" w:themeFillTint="66"/>
          </w:tcPr>
          <w:p w14:paraId="445887A9" w14:textId="77777777" w:rsidR="00167DC7" w:rsidRPr="00292039" w:rsidRDefault="00167DC7" w:rsidP="005413CA">
            <w:pPr>
              <w:rPr>
                <w:sz w:val="20"/>
                <w:szCs w:val="20"/>
              </w:rPr>
            </w:pPr>
          </w:p>
        </w:tc>
      </w:tr>
      <w:tr w:rsidR="00167DC7" w:rsidRPr="00292039" w14:paraId="50DD51E1" w14:textId="77777777" w:rsidTr="005413CA">
        <w:tc>
          <w:tcPr>
            <w:tcW w:w="534" w:type="dxa"/>
          </w:tcPr>
          <w:p w14:paraId="6130E312" w14:textId="77777777" w:rsidR="00167DC7" w:rsidRPr="00292039" w:rsidRDefault="00167DC7" w:rsidP="005413CA">
            <w:pPr>
              <w:rPr>
                <w:sz w:val="20"/>
                <w:szCs w:val="20"/>
              </w:rPr>
            </w:pPr>
          </w:p>
        </w:tc>
        <w:tc>
          <w:tcPr>
            <w:tcW w:w="4394" w:type="dxa"/>
          </w:tcPr>
          <w:p w14:paraId="2B841044" w14:textId="77777777" w:rsidR="00167DC7" w:rsidRPr="00292039" w:rsidRDefault="00167DC7" w:rsidP="005413CA">
            <w:pPr>
              <w:rPr>
                <w:sz w:val="20"/>
                <w:szCs w:val="20"/>
              </w:rPr>
            </w:pPr>
          </w:p>
        </w:tc>
        <w:tc>
          <w:tcPr>
            <w:tcW w:w="992" w:type="dxa"/>
          </w:tcPr>
          <w:p w14:paraId="0470DBAC" w14:textId="77777777" w:rsidR="00167DC7" w:rsidRPr="00292039" w:rsidRDefault="00167DC7" w:rsidP="005413CA">
            <w:pPr>
              <w:rPr>
                <w:sz w:val="20"/>
                <w:szCs w:val="20"/>
              </w:rPr>
            </w:pPr>
          </w:p>
        </w:tc>
        <w:tc>
          <w:tcPr>
            <w:tcW w:w="2126" w:type="dxa"/>
          </w:tcPr>
          <w:p w14:paraId="78A7F63A" w14:textId="77777777" w:rsidR="00167DC7" w:rsidRPr="00292039" w:rsidRDefault="00167DC7" w:rsidP="005413CA">
            <w:pPr>
              <w:rPr>
                <w:sz w:val="20"/>
                <w:szCs w:val="20"/>
              </w:rPr>
            </w:pPr>
          </w:p>
        </w:tc>
        <w:tc>
          <w:tcPr>
            <w:tcW w:w="1843" w:type="dxa"/>
          </w:tcPr>
          <w:p w14:paraId="5E9DF75E" w14:textId="77777777" w:rsidR="00167DC7" w:rsidRPr="00292039" w:rsidRDefault="00167DC7" w:rsidP="005413CA">
            <w:pPr>
              <w:rPr>
                <w:sz w:val="20"/>
                <w:szCs w:val="20"/>
              </w:rPr>
            </w:pPr>
          </w:p>
        </w:tc>
        <w:tc>
          <w:tcPr>
            <w:tcW w:w="1042" w:type="dxa"/>
          </w:tcPr>
          <w:p w14:paraId="6D27CB5B" w14:textId="77777777" w:rsidR="00167DC7" w:rsidRPr="00292039" w:rsidRDefault="00167DC7" w:rsidP="005413CA">
            <w:pPr>
              <w:rPr>
                <w:sz w:val="20"/>
                <w:szCs w:val="20"/>
              </w:rPr>
            </w:pPr>
          </w:p>
        </w:tc>
        <w:tc>
          <w:tcPr>
            <w:tcW w:w="803" w:type="dxa"/>
          </w:tcPr>
          <w:p w14:paraId="2AB145B7" w14:textId="77777777" w:rsidR="00167DC7" w:rsidRPr="00292039" w:rsidRDefault="00167DC7" w:rsidP="005413CA">
            <w:pPr>
              <w:rPr>
                <w:sz w:val="20"/>
                <w:szCs w:val="20"/>
              </w:rPr>
            </w:pPr>
          </w:p>
        </w:tc>
        <w:tc>
          <w:tcPr>
            <w:tcW w:w="1920" w:type="dxa"/>
          </w:tcPr>
          <w:p w14:paraId="6DCC476F" w14:textId="77777777" w:rsidR="00167DC7" w:rsidRPr="00292039" w:rsidRDefault="00167DC7" w:rsidP="005413CA">
            <w:pPr>
              <w:rPr>
                <w:sz w:val="20"/>
                <w:szCs w:val="20"/>
              </w:rPr>
            </w:pPr>
          </w:p>
        </w:tc>
      </w:tr>
      <w:tr w:rsidR="00167DC7" w:rsidRPr="00292039" w14:paraId="0D3A07C4" w14:textId="77777777" w:rsidTr="005413CA">
        <w:tc>
          <w:tcPr>
            <w:tcW w:w="534" w:type="dxa"/>
          </w:tcPr>
          <w:p w14:paraId="559AF596" w14:textId="77777777" w:rsidR="00167DC7" w:rsidRPr="00292039" w:rsidRDefault="00167DC7" w:rsidP="005413CA">
            <w:pPr>
              <w:rPr>
                <w:sz w:val="20"/>
                <w:szCs w:val="20"/>
              </w:rPr>
            </w:pPr>
          </w:p>
        </w:tc>
        <w:tc>
          <w:tcPr>
            <w:tcW w:w="4394" w:type="dxa"/>
          </w:tcPr>
          <w:p w14:paraId="34CC54F5" w14:textId="77777777" w:rsidR="00167DC7" w:rsidRPr="00292039" w:rsidRDefault="00167DC7" w:rsidP="005413CA">
            <w:pPr>
              <w:rPr>
                <w:sz w:val="20"/>
                <w:szCs w:val="20"/>
              </w:rPr>
            </w:pPr>
          </w:p>
        </w:tc>
        <w:tc>
          <w:tcPr>
            <w:tcW w:w="992" w:type="dxa"/>
          </w:tcPr>
          <w:p w14:paraId="1DE41033" w14:textId="77777777" w:rsidR="00167DC7" w:rsidRPr="00292039" w:rsidRDefault="00167DC7" w:rsidP="005413CA">
            <w:pPr>
              <w:rPr>
                <w:sz w:val="20"/>
                <w:szCs w:val="20"/>
              </w:rPr>
            </w:pPr>
          </w:p>
        </w:tc>
        <w:tc>
          <w:tcPr>
            <w:tcW w:w="2126" w:type="dxa"/>
          </w:tcPr>
          <w:p w14:paraId="514E3C28" w14:textId="77777777" w:rsidR="00167DC7" w:rsidRPr="00292039" w:rsidRDefault="00167DC7" w:rsidP="005413CA">
            <w:pPr>
              <w:rPr>
                <w:sz w:val="20"/>
                <w:szCs w:val="20"/>
              </w:rPr>
            </w:pPr>
          </w:p>
        </w:tc>
        <w:tc>
          <w:tcPr>
            <w:tcW w:w="1843" w:type="dxa"/>
          </w:tcPr>
          <w:p w14:paraId="4166BD3F" w14:textId="77777777" w:rsidR="00167DC7" w:rsidRPr="00292039" w:rsidRDefault="00167DC7" w:rsidP="005413CA">
            <w:pPr>
              <w:rPr>
                <w:sz w:val="20"/>
                <w:szCs w:val="20"/>
              </w:rPr>
            </w:pPr>
          </w:p>
        </w:tc>
        <w:tc>
          <w:tcPr>
            <w:tcW w:w="1042" w:type="dxa"/>
          </w:tcPr>
          <w:p w14:paraId="1D76F740" w14:textId="77777777" w:rsidR="00167DC7" w:rsidRPr="00292039" w:rsidRDefault="00167DC7" w:rsidP="005413CA">
            <w:pPr>
              <w:rPr>
                <w:sz w:val="20"/>
                <w:szCs w:val="20"/>
              </w:rPr>
            </w:pPr>
          </w:p>
        </w:tc>
        <w:tc>
          <w:tcPr>
            <w:tcW w:w="803" w:type="dxa"/>
          </w:tcPr>
          <w:p w14:paraId="77F81229" w14:textId="77777777" w:rsidR="00167DC7" w:rsidRPr="00292039" w:rsidRDefault="00167DC7" w:rsidP="005413CA">
            <w:pPr>
              <w:rPr>
                <w:sz w:val="20"/>
                <w:szCs w:val="20"/>
              </w:rPr>
            </w:pPr>
          </w:p>
        </w:tc>
        <w:tc>
          <w:tcPr>
            <w:tcW w:w="1920" w:type="dxa"/>
          </w:tcPr>
          <w:p w14:paraId="02DDACC7" w14:textId="77777777" w:rsidR="00167DC7" w:rsidRPr="00292039" w:rsidRDefault="00167DC7" w:rsidP="005413CA">
            <w:pPr>
              <w:rPr>
                <w:sz w:val="20"/>
                <w:szCs w:val="20"/>
              </w:rPr>
            </w:pPr>
          </w:p>
        </w:tc>
      </w:tr>
      <w:tr w:rsidR="00167DC7" w:rsidRPr="00292039" w14:paraId="40DC420A" w14:textId="77777777" w:rsidTr="005413CA">
        <w:tc>
          <w:tcPr>
            <w:tcW w:w="534" w:type="dxa"/>
            <w:shd w:val="clear" w:color="auto" w:fill="B4C6E7" w:themeFill="accent1" w:themeFillTint="66"/>
          </w:tcPr>
          <w:p w14:paraId="0648A9E6" w14:textId="77777777" w:rsidR="00167DC7" w:rsidRPr="00292039" w:rsidRDefault="00167DC7" w:rsidP="005413CA">
            <w:pPr>
              <w:rPr>
                <w:sz w:val="20"/>
                <w:szCs w:val="20"/>
              </w:rPr>
            </w:pPr>
            <w:r>
              <w:rPr>
                <w:sz w:val="20"/>
                <w:szCs w:val="20"/>
              </w:rPr>
              <w:lastRenderedPageBreak/>
              <w:t>3</w:t>
            </w:r>
          </w:p>
        </w:tc>
        <w:tc>
          <w:tcPr>
            <w:tcW w:w="4394" w:type="dxa"/>
            <w:shd w:val="clear" w:color="auto" w:fill="B4C6E7" w:themeFill="accent1" w:themeFillTint="66"/>
          </w:tcPr>
          <w:p w14:paraId="2CAA8FCC" w14:textId="77777777" w:rsidR="00167DC7" w:rsidRPr="00292039" w:rsidRDefault="00167DC7" w:rsidP="005413CA">
            <w:pPr>
              <w:rPr>
                <w:sz w:val="20"/>
                <w:szCs w:val="20"/>
              </w:rPr>
            </w:pPr>
            <w:r w:rsidRPr="00292039">
              <w:rPr>
                <w:sz w:val="20"/>
                <w:szCs w:val="20"/>
              </w:rPr>
              <w:t>Vægge</w:t>
            </w:r>
          </w:p>
        </w:tc>
        <w:tc>
          <w:tcPr>
            <w:tcW w:w="992" w:type="dxa"/>
            <w:shd w:val="clear" w:color="auto" w:fill="B4C6E7" w:themeFill="accent1" w:themeFillTint="66"/>
          </w:tcPr>
          <w:p w14:paraId="265B58FC" w14:textId="77777777" w:rsidR="00167DC7" w:rsidRPr="00292039" w:rsidRDefault="00167DC7" w:rsidP="005413CA">
            <w:pPr>
              <w:rPr>
                <w:sz w:val="20"/>
                <w:szCs w:val="20"/>
              </w:rPr>
            </w:pPr>
          </w:p>
        </w:tc>
        <w:tc>
          <w:tcPr>
            <w:tcW w:w="2126" w:type="dxa"/>
            <w:shd w:val="clear" w:color="auto" w:fill="B4C6E7" w:themeFill="accent1" w:themeFillTint="66"/>
          </w:tcPr>
          <w:p w14:paraId="19718042" w14:textId="77777777" w:rsidR="00167DC7" w:rsidRPr="00292039" w:rsidRDefault="00167DC7" w:rsidP="005413CA">
            <w:pPr>
              <w:rPr>
                <w:sz w:val="20"/>
                <w:szCs w:val="20"/>
              </w:rPr>
            </w:pPr>
          </w:p>
        </w:tc>
        <w:tc>
          <w:tcPr>
            <w:tcW w:w="1843" w:type="dxa"/>
            <w:shd w:val="clear" w:color="auto" w:fill="B4C6E7" w:themeFill="accent1" w:themeFillTint="66"/>
          </w:tcPr>
          <w:p w14:paraId="32522D1C" w14:textId="77777777" w:rsidR="00167DC7" w:rsidRPr="00292039" w:rsidRDefault="00167DC7" w:rsidP="005413CA">
            <w:pPr>
              <w:rPr>
                <w:sz w:val="20"/>
                <w:szCs w:val="20"/>
              </w:rPr>
            </w:pPr>
          </w:p>
        </w:tc>
        <w:tc>
          <w:tcPr>
            <w:tcW w:w="1042" w:type="dxa"/>
            <w:shd w:val="clear" w:color="auto" w:fill="B4C6E7" w:themeFill="accent1" w:themeFillTint="66"/>
          </w:tcPr>
          <w:p w14:paraId="15994971" w14:textId="77777777" w:rsidR="00167DC7" w:rsidRPr="00292039" w:rsidRDefault="00167DC7" w:rsidP="005413CA">
            <w:pPr>
              <w:rPr>
                <w:sz w:val="20"/>
                <w:szCs w:val="20"/>
              </w:rPr>
            </w:pPr>
          </w:p>
        </w:tc>
        <w:tc>
          <w:tcPr>
            <w:tcW w:w="803" w:type="dxa"/>
            <w:shd w:val="clear" w:color="auto" w:fill="B4C6E7" w:themeFill="accent1" w:themeFillTint="66"/>
          </w:tcPr>
          <w:p w14:paraId="34A3255B" w14:textId="77777777" w:rsidR="00167DC7" w:rsidRPr="00292039" w:rsidRDefault="00167DC7" w:rsidP="005413CA">
            <w:pPr>
              <w:rPr>
                <w:sz w:val="20"/>
                <w:szCs w:val="20"/>
              </w:rPr>
            </w:pPr>
          </w:p>
        </w:tc>
        <w:tc>
          <w:tcPr>
            <w:tcW w:w="1920" w:type="dxa"/>
            <w:shd w:val="clear" w:color="auto" w:fill="B4C6E7" w:themeFill="accent1" w:themeFillTint="66"/>
          </w:tcPr>
          <w:p w14:paraId="71DCDB76" w14:textId="77777777" w:rsidR="00167DC7" w:rsidRPr="00292039" w:rsidRDefault="00167DC7" w:rsidP="005413CA">
            <w:pPr>
              <w:rPr>
                <w:sz w:val="20"/>
                <w:szCs w:val="20"/>
              </w:rPr>
            </w:pPr>
          </w:p>
        </w:tc>
      </w:tr>
      <w:tr w:rsidR="00167DC7" w:rsidRPr="00292039" w14:paraId="454AA8A9" w14:textId="77777777" w:rsidTr="005413CA">
        <w:tc>
          <w:tcPr>
            <w:tcW w:w="534" w:type="dxa"/>
          </w:tcPr>
          <w:p w14:paraId="5CDE635B" w14:textId="77777777" w:rsidR="00167DC7" w:rsidRPr="00292039" w:rsidRDefault="00167DC7" w:rsidP="005413CA">
            <w:pPr>
              <w:rPr>
                <w:sz w:val="20"/>
                <w:szCs w:val="20"/>
              </w:rPr>
            </w:pPr>
          </w:p>
        </w:tc>
        <w:tc>
          <w:tcPr>
            <w:tcW w:w="4394" w:type="dxa"/>
          </w:tcPr>
          <w:p w14:paraId="5A967F36" w14:textId="77777777" w:rsidR="00167DC7" w:rsidRPr="00292039" w:rsidRDefault="00167DC7" w:rsidP="005413CA">
            <w:pPr>
              <w:rPr>
                <w:sz w:val="20"/>
                <w:szCs w:val="20"/>
              </w:rPr>
            </w:pPr>
          </w:p>
        </w:tc>
        <w:tc>
          <w:tcPr>
            <w:tcW w:w="992" w:type="dxa"/>
          </w:tcPr>
          <w:p w14:paraId="5A9B1CB2" w14:textId="77777777" w:rsidR="00167DC7" w:rsidRPr="00292039" w:rsidRDefault="00167DC7" w:rsidP="005413CA">
            <w:pPr>
              <w:rPr>
                <w:sz w:val="20"/>
                <w:szCs w:val="20"/>
              </w:rPr>
            </w:pPr>
          </w:p>
        </w:tc>
        <w:tc>
          <w:tcPr>
            <w:tcW w:w="2126" w:type="dxa"/>
          </w:tcPr>
          <w:p w14:paraId="0BA8CFF4" w14:textId="77777777" w:rsidR="00167DC7" w:rsidRPr="00292039" w:rsidRDefault="00167DC7" w:rsidP="005413CA">
            <w:pPr>
              <w:rPr>
                <w:sz w:val="20"/>
                <w:szCs w:val="20"/>
              </w:rPr>
            </w:pPr>
          </w:p>
        </w:tc>
        <w:tc>
          <w:tcPr>
            <w:tcW w:w="1843" w:type="dxa"/>
          </w:tcPr>
          <w:p w14:paraId="663E7DB5" w14:textId="77777777" w:rsidR="00167DC7" w:rsidRPr="00292039" w:rsidRDefault="00167DC7" w:rsidP="005413CA">
            <w:pPr>
              <w:rPr>
                <w:sz w:val="20"/>
                <w:szCs w:val="20"/>
              </w:rPr>
            </w:pPr>
          </w:p>
        </w:tc>
        <w:tc>
          <w:tcPr>
            <w:tcW w:w="1042" w:type="dxa"/>
          </w:tcPr>
          <w:p w14:paraId="06698032" w14:textId="77777777" w:rsidR="00167DC7" w:rsidRPr="00292039" w:rsidRDefault="00167DC7" w:rsidP="005413CA">
            <w:pPr>
              <w:rPr>
                <w:sz w:val="20"/>
                <w:szCs w:val="20"/>
              </w:rPr>
            </w:pPr>
          </w:p>
        </w:tc>
        <w:tc>
          <w:tcPr>
            <w:tcW w:w="803" w:type="dxa"/>
          </w:tcPr>
          <w:p w14:paraId="18679FCF" w14:textId="77777777" w:rsidR="00167DC7" w:rsidRPr="00292039" w:rsidRDefault="00167DC7" w:rsidP="005413CA">
            <w:pPr>
              <w:rPr>
                <w:sz w:val="20"/>
                <w:szCs w:val="20"/>
              </w:rPr>
            </w:pPr>
          </w:p>
        </w:tc>
        <w:tc>
          <w:tcPr>
            <w:tcW w:w="1920" w:type="dxa"/>
          </w:tcPr>
          <w:p w14:paraId="5A6A9107" w14:textId="77777777" w:rsidR="00167DC7" w:rsidRPr="00292039" w:rsidRDefault="00167DC7" w:rsidP="005413CA">
            <w:pPr>
              <w:rPr>
                <w:sz w:val="20"/>
                <w:szCs w:val="20"/>
              </w:rPr>
            </w:pPr>
          </w:p>
        </w:tc>
      </w:tr>
      <w:tr w:rsidR="00167DC7" w:rsidRPr="00292039" w14:paraId="367998FA" w14:textId="77777777" w:rsidTr="005413CA">
        <w:tc>
          <w:tcPr>
            <w:tcW w:w="534" w:type="dxa"/>
          </w:tcPr>
          <w:p w14:paraId="5C35438B" w14:textId="77777777" w:rsidR="00167DC7" w:rsidRPr="00292039" w:rsidRDefault="00167DC7" w:rsidP="005413CA">
            <w:pPr>
              <w:rPr>
                <w:sz w:val="20"/>
                <w:szCs w:val="20"/>
              </w:rPr>
            </w:pPr>
          </w:p>
        </w:tc>
        <w:tc>
          <w:tcPr>
            <w:tcW w:w="4394" w:type="dxa"/>
          </w:tcPr>
          <w:p w14:paraId="026D17C6" w14:textId="77777777" w:rsidR="00167DC7" w:rsidRPr="00292039" w:rsidRDefault="00167DC7" w:rsidP="005413CA">
            <w:pPr>
              <w:rPr>
                <w:sz w:val="20"/>
                <w:szCs w:val="20"/>
              </w:rPr>
            </w:pPr>
          </w:p>
        </w:tc>
        <w:tc>
          <w:tcPr>
            <w:tcW w:w="992" w:type="dxa"/>
          </w:tcPr>
          <w:p w14:paraId="2E35A61A" w14:textId="77777777" w:rsidR="00167DC7" w:rsidRPr="00292039" w:rsidRDefault="00167DC7" w:rsidP="005413CA">
            <w:pPr>
              <w:rPr>
                <w:sz w:val="20"/>
                <w:szCs w:val="20"/>
              </w:rPr>
            </w:pPr>
          </w:p>
        </w:tc>
        <w:tc>
          <w:tcPr>
            <w:tcW w:w="2126" w:type="dxa"/>
          </w:tcPr>
          <w:p w14:paraId="5B31FC80" w14:textId="77777777" w:rsidR="00167DC7" w:rsidRPr="00292039" w:rsidRDefault="00167DC7" w:rsidP="005413CA">
            <w:pPr>
              <w:rPr>
                <w:sz w:val="20"/>
                <w:szCs w:val="20"/>
              </w:rPr>
            </w:pPr>
          </w:p>
        </w:tc>
        <w:tc>
          <w:tcPr>
            <w:tcW w:w="1843" w:type="dxa"/>
          </w:tcPr>
          <w:p w14:paraId="27B0AF2A" w14:textId="77777777" w:rsidR="00167DC7" w:rsidRPr="00292039" w:rsidRDefault="00167DC7" w:rsidP="005413CA">
            <w:pPr>
              <w:rPr>
                <w:sz w:val="20"/>
                <w:szCs w:val="20"/>
              </w:rPr>
            </w:pPr>
          </w:p>
        </w:tc>
        <w:tc>
          <w:tcPr>
            <w:tcW w:w="1042" w:type="dxa"/>
          </w:tcPr>
          <w:p w14:paraId="403CB0FB" w14:textId="77777777" w:rsidR="00167DC7" w:rsidRPr="00292039" w:rsidRDefault="00167DC7" w:rsidP="005413CA">
            <w:pPr>
              <w:rPr>
                <w:sz w:val="20"/>
                <w:szCs w:val="20"/>
              </w:rPr>
            </w:pPr>
          </w:p>
        </w:tc>
        <w:tc>
          <w:tcPr>
            <w:tcW w:w="803" w:type="dxa"/>
          </w:tcPr>
          <w:p w14:paraId="735E5509" w14:textId="77777777" w:rsidR="00167DC7" w:rsidRPr="00292039" w:rsidRDefault="00167DC7" w:rsidP="005413CA">
            <w:pPr>
              <w:rPr>
                <w:sz w:val="20"/>
                <w:szCs w:val="20"/>
              </w:rPr>
            </w:pPr>
          </w:p>
        </w:tc>
        <w:tc>
          <w:tcPr>
            <w:tcW w:w="1920" w:type="dxa"/>
          </w:tcPr>
          <w:p w14:paraId="04F141E5" w14:textId="77777777" w:rsidR="00167DC7" w:rsidRPr="00292039" w:rsidRDefault="00167DC7" w:rsidP="005413CA">
            <w:pPr>
              <w:rPr>
                <w:sz w:val="20"/>
                <w:szCs w:val="20"/>
              </w:rPr>
            </w:pPr>
          </w:p>
        </w:tc>
      </w:tr>
      <w:tr w:rsidR="00167DC7" w:rsidRPr="00292039" w14:paraId="0094E62F" w14:textId="77777777" w:rsidTr="005413CA">
        <w:tc>
          <w:tcPr>
            <w:tcW w:w="534" w:type="dxa"/>
            <w:shd w:val="clear" w:color="auto" w:fill="B4C6E7" w:themeFill="accent1" w:themeFillTint="66"/>
          </w:tcPr>
          <w:p w14:paraId="71EE7DCB" w14:textId="77777777" w:rsidR="00167DC7" w:rsidRPr="00292039" w:rsidRDefault="00167DC7" w:rsidP="005413CA">
            <w:pPr>
              <w:rPr>
                <w:sz w:val="20"/>
                <w:szCs w:val="20"/>
              </w:rPr>
            </w:pPr>
            <w:r>
              <w:rPr>
                <w:sz w:val="20"/>
                <w:szCs w:val="20"/>
              </w:rPr>
              <w:t>4</w:t>
            </w:r>
          </w:p>
        </w:tc>
        <w:tc>
          <w:tcPr>
            <w:tcW w:w="4394" w:type="dxa"/>
            <w:shd w:val="clear" w:color="auto" w:fill="B4C6E7" w:themeFill="accent1" w:themeFillTint="66"/>
          </w:tcPr>
          <w:p w14:paraId="655CBFD1" w14:textId="77777777" w:rsidR="00167DC7" w:rsidRPr="00292039" w:rsidRDefault="00167DC7" w:rsidP="005413CA">
            <w:pPr>
              <w:rPr>
                <w:sz w:val="20"/>
                <w:szCs w:val="20"/>
              </w:rPr>
            </w:pPr>
            <w:r w:rsidRPr="00292039">
              <w:rPr>
                <w:sz w:val="20"/>
                <w:szCs w:val="20"/>
              </w:rPr>
              <w:t>Dæk</w:t>
            </w:r>
          </w:p>
        </w:tc>
        <w:tc>
          <w:tcPr>
            <w:tcW w:w="992" w:type="dxa"/>
            <w:shd w:val="clear" w:color="auto" w:fill="B4C6E7" w:themeFill="accent1" w:themeFillTint="66"/>
          </w:tcPr>
          <w:p w14:paraId="3237A47F" w14:textId="77777777" w:rsidR="00167DC7" w:rsidRPr="00292039" w:rsidRDefault="00167DC7" w:rsidP="005413CA">
            <w:pPr>
              <w:rPr>
                <w:sz w:val="20"/>
                <w:szCs w:val="20"/>
              </w:rPr>
            </w:pPr>
          </w:p>
        </w:tc>
        <w:tc>
          <w:tcPr>
            <w:tcW w:w="2126" w:type="dxa"/>
            <w:shd w:val="clear" w:color="auto" w:fill="B4C6E7" w:themeFill="accent1" w:themeFillTint="66"/>
          </w:tcPr>
          <w:p w14:paraId="1BAE615F" w14:textId="77777777" w:rsidR="00167DC7" w:rsidRPr="00292039" w:rsidRDefault="00167DC7" w:rsidP="005413CA">
            <w:pPr>
              <w:rPr>
                <w:sz w:val="20"/>
                <w:szCs w:val="20"/>
              </w:rPr>
            </w:pPr>
          </w:p>
        </w:tc>
        <w:tc>
          <w:tcPr>
            <w:tcW w:w="1843" w:type="dxa"/>
            <w:shd w:val="clear" w:color="auto" w:fill="B4C6E7" w:themeFill="accent1" w:themeFillTint="66"/>
          </w:tcPr>
          <w:p w14:paraId="0BDA4D0F" w14:textId="77777777" w:rsidR="00167DC7" w:rsidRPr="00292039" w:rsidRDefault="00167DC7" w:rsidP="005413CA">
            <w:pPr>
              <w:rPr>
                <w:sz w:val="20"/>
                <w:szCs w:val="20"/>
              </w:rPr>
            </w:pPr>
          </w:p>
        </w:tc>
        <w:tc>
          <w:tcPr>
            <w:tcW w:w="1042" w:type="dxa"/>
            <w:shd w:val="clear" w:color="auto" w:fill="B4C6E7" w:themeFill="accent1" w:themeFillTint="66"/>
          </w:tcPr>
          <w:p w14:paraId="50CB003B" w14:textId="77777777" w:rsidR="00167DC7" w:rsidRPr="00292039" w:rsidRDefault="00167DC7" w:rsidP="005413CA">
            <w:pPr>
              <w:rPr>
                <w:sz w:val="20"/>
                <w:szCs w:val="20"/>
              </w:rPr>
            </w:pPr>
          </w:p>
        </w:tc>
        <w:tc>
          <w:tcPr>
            <w:tcW w:w="803" w:type="dxa"/>
            <w:shd w:val="clear" w:color="auto" w:fill="B4C6E7" w:themeFill="accent1" w:themeFillTint="66"/>
          </w:tcPr>
          <w:p w14:paraId="16D4B1BA" w14:textId="77777777" w:rsidR="00167DC7" w:rsidRPr="00292039" w:rsidRDefault="00167DC7" w:rsidP="005413CA">
            <w:pPr>
              <w:rPr>
                <w:sz w:val="20"/>
                <w:szCs w:val="20"/>
              </w:rPr>
            </w:pPr>
          </w:p>
        </w:tc>
        <w:tc>
          <w:tcPr>
            <w:tcW w:w="1920" w:type="dxa"/>
            <w:shd w:val="clear" w:color="auto" w:fill="B4C6E7" w:themeFill="accent1" w:themeFillTint="66"/>
          </w:tcPr>
          <w:p w14:paraId="78B2DB53" w14:textId="77777777" w:rsidR="00167DC7" w:rsidRPr="00292039" w:rsidRDefault="00167DC7" w:rsidP="005413CA">
            <w:pPr>
              <w:rPr>
                <w:sz w:val="20"/>
                <w:szCs w:val="20"/>
              </w:rPr>
            </w:pPr>
          </w:p>
        </w:tc>
      </w:tr>
      <w:tr w:rsidR="00167DC7" w:rsidRPr="00292039" w14:paraId="444E7A29" w14:textId="77777777" w:rsidTr="005413CA">
        <w:tc>
          <w:tcPr>
            <w:tcW w:w="534" w:type="dxa"/>
            <w:shd w:val="clear" w:color="auto" w:fill="auto"/>
          </w:tcPr>
          <w:p w14:paraId="6B4F4342" w14:textId="77777777" w:rsidR="00167DC7" w:rsidRPr="00292039" w:rsidRDefault="00167DC7" w:rsidP="005413CA">
            <w:pPr>
              <w:rPr>
                <w:sz w:val="20"/>
                <w:szCs w:val="20"/>
              </w:rPr>
            </w:pPr>
          </w:p>
        </w:tc>
        <w:tc>
          <w:tcPr>
            <w:tcW w:w="4394" w:type="dxa"/>
            <w:shd w:val="clear" w:color="auto" w:fill="auto"/>
          </w:tcPr>
          <w:p w14:paraId="5AD41EEE" w14:textId="77777777" w:rsidR="00167DC7" w:rsidRPr="00292039" w:rsidRDefault="00167DC7" w:rsidP="005413CA">
            <w:pPr>
              <w:rPr>
                <w:sz w:val="20"/>
                <w:szCs w:val="20"/>
              </w:rPr>
            </w:pPr>
          </w:p>
        </w:tc>
        <w:tc>
          <w:tcPr>
            <w:tcW w:w="992" w:type="dxa"/>
            <w:shd w:val="clear" w:color="auto" w:fill="auto"/>
          </w:tcPr>
          <w:p w14:paraId="16B381AE" w14:textId="77777777" w:rsidR="00167DC7" w:rsidRPr="00292039" w:rsidRDefault="00167DC7" w:rsidP="005413CA">
            <w:pPr>
              <w:rPr>
                <w:sz w:val="20"/>
                <w:szCs w:val="20"/>
              </w:rPr>
            </w:pPr>
          </w:p>
        </w:tc>
        <w:tc>
          <w:tcPr>
            <w:tcW w:w="2126" w:type="dxa"/>
            <w:shd w:val="clear" w:color="auto" w:fill="auto"/>
          </w:tcPr>
          <w:p w14:paraId="7F82B54B" w14:textId="77777777" w:rsidR="00167DC7" w:rsidRPr="00292039" w:rsidRDefault="00167DC7" w:rsidP="005413CA">
            <w:pPr>
              <w:rPr>
                <w:sz w:val="20"/>
                <w:szCs w:val="20"/>
              </w:rPr>
            </w:pPr>
          </w:p>
        </w:tc>
        <w:tc>
          <w:tcPr>
            <w:tcW w:w="1843" w:type="dxa"/>
            <w:shd w:val="clear" w:color="auto" w:fill="auto"/>
          </w:tcPr>
          <w:p w14:paraId="5471EA38" w14:textId="77777777" w:rsidR="00167DC7" w:rsidRPr="00292039" w:rsidRDefault="00167DC7" w:rsidP="005413CA">
            <w:pPr>
              <w:rPr>
                <w:sz w:val="20"/>
                <w:szCs w:val="20"/>
              </w:rPr>
            </w:pPr>
          </w:p>
        </w:tc>
        <w:tc>
          <w:tcPr>
            <w:tcW w:w="1042" w:type="dxa"/>
            <w:shd w:val="clear" w:color="auto" w:fill="auto"/>
          </w:tcPr>
          <w:p w14:paraId="31333671" w14:textId="77777777" w:rsidR="00167DC7" w:rsidRPr="00292039" w:rsidRDefault="00167DC7" w:rsidP="005413CA">
            <w:pPr>
              <w:rPr>
                <w:sz w:val="20"/>
                <w:szCs w:val="20"/>
              </w:rPr>
            </w:pPr>
          </w:p>
        </w:tc>
        <w:tc>
          <w:tcPr>
            <w:tcW w:w="803" w:type="dxa"/>
            <w:shd w:val="clear" w:color="auto" w:fill="auto"/>
          </w:tcPr>
          <w:p w14:paraId="14BC6D90" w14:textId="77777777" w:rsidR="00167DC7" w:rsidRPr="00292039" w:rsidRDefault="00167DC7" w:rsidP="005413CA">
            <w:pPr>
              <w:rPr>
                <w:sz w:val="20"/>
                <w:szCs w:val="20"/>
              </w:rPr>
            </w:pPr>
          </w:p>
        </w:tc>
        <w:tc>
          <w:tcPr>
            <w:tcW w:w="1920" w:type="dxa"/>
            <w:shd w:val="clear" w:color="auto" w:fill="auto"/>
          </w:tcPr>
          <w:p w14:paraId="1BC3DEFE" w14:textId="77777777" w:rsidR="00167DC7" w:rsidRPr="00292039" w:rsidRDefault="00167DC7" w:rsidP="005413CA">
            <w:pPr>
              <w:rPr>
                <w:sz w:val="20"/>
                <w:szCs w:val="20"/>
              </w:rPr>
            </w:pPr>
          </w:p>
        </w:tc>
      </w:tr>
      <w:tr w:rsidR="00167DC7" w:rsidRPr="00292039" w14:paraId="5F79E3B0" w14:textId="77777777" w:rsidTr="005413CA">
        <w:tc>
          <w:tcPr>
            <w:tcW w:w="534" w:type="dxa"/>
            <w:shd w:val="clear" w:color="auto" w:fill="auto"/>
          </w:tcPr>
          <w:p w14:paraId="11B1401A" w14:textId="77777777" w:rsidR="00167DC7" w:rsidRPr="00292039" w:rsidRDefault="00167DC7" w:rsidP="005413CA">
            <w:pPr>
              <w:rPr>
                <w:sz w:val="20"/>
                <w:szCs w:val="20"/>
              </w:rPr>
            </w:pPr>
          </w:p>
        </w:tc>
        <w:tc>
          <w:tcPr>
            <w:tcW w:w="4394" w:type="dxa"/>
            <w:shd w:val="clear" w:color="auto" w:fill="auto"/>
          </w:tcPr>
          <w:p w14:paraId="57F4EAAE" w14:textId="77777777" w:rsidR="00167DC7" w:rsidRPr="00292039" w:rsidRDefault="00167DC7" w:rsidP="005413CA">
            <w:pPr>
              <w:rPr>
                <w:sz w:val="20"/>
                <w:szCs w:val="20"/>
              </w:rPr>
            </w:pPr>
          </w:p>
        </w:tc>
        <w:tc>
          <w:tcPr>
            <w:tcW w:w="992" w:type="dxa"/>
            <w:shd w:val="clear" w:color="auto" w:fill="auto"/>
          </w:tcPr>
          <w:p w14:paraId="69DBE8C1" w14:textId="77777777" w:rsidR="00167DC7" w:rsidRPr="00292039" w:rsidRDefault="00167DC7" w:rsidP="005413CA">
            <w:pPr>
              <w:rPr>
                <w:sz w:val="20"/>
                <w:szCs w:val="20"/>
              </w:rPr>
            </w:pPr>
          </w:p>
        </w:tc>
        <w:tc>
          <w:tcPr>
            <w:tcW w:w="2126" w:type="dxa"/>
            <w:shd w:val="clear" w:color="auto" w:fill="auto"/>
          </w:tcPr>
          <w:p w14:paraId="347D2242" w14:textId="77777777" w:rsidR="00167DC7" w:rsidRPr="00292039" w:rsidRDefault="00167DC7" w:rsidP="005413CA">
            <w:pPr>
              <w:rPr>
                <w:sz w:val="20"/>
                <w:szCs w:val="20"/>
              </w:rPr>
            </w:pPr>
          </w:p>
        </w:tc>
        <w:tc>
          <w:tcPr>
            <w:tcW w:w="1843" w:type="dxa"/>
            <w:shd w:val="clear" w:color="auto" w:fill="auto"/>
          </w:tcPr>
          <w:p w14:paraId="3F981844" w14:textId="77777777" w:rsidR="00167DC7" w:rsidRPr="00292039" w:rsidRDefault="00167DC7" w:rsidP="005413CA">
            <w:pPr>
              <w:rPr>
                <w:sz w:val="20"/>
                <w:szCs w:val="20"/>
              </w:rPr>
            </w:pPr>
          </w:p>
        </w:tc>
        <w:tc>
          <w:tcPr>
            <w:tcW w:w="1042" w:type="dxa"/>
            <w:shd w:val="clear" w:color="auto" w:fill="auto"/>
          </w:tcPr>
          <w:p w14:paraId="48E7BDD2" w14:textId="77777777" w:rsidR="00167DC7" w:rsidRPr="00292039" w:rsidRDefault="00167DC7" w:rsidP="005413CA">
            <w:pPr>
              <w:rPr>
                <w:sz w:val="20"/>
                <w:szCs w:val="20"/>
              </w:rPr>
            </w:pPr>
          </w:p>
        </w:tc>
        <w:tc>
          <w:tcPr>
            <w:tcW w:w="803" w:type="dxa"/>
            <w:shd w:val="clear" w:color="auto" w:fill="auto"/>
          </w:tcPr>
          <w:p w14:paraId="7D6A0850" w14:textId="77777777" w:rsidR="00167DC7" w:rsidRPr="00292039" w:rsidRDefault="00167DC7" w:rsidP="005413CA">
            <w:pPr>
              <w:rPr>
                <w:sz w:val="20"/>
                <w:szCs w:val="20"/>
              </w:rPr>
            </w:pPr>
          </w:p>
        </w:tc>
        <w:tc>
          <w:tcPr>
            <w:tcW w:w="1920" w:type="dxa"/>
            <w:shd w:val="clear" w:color="auto" w:fill="auto"/>
          </w:tcPr>
          <w:p w14:paraId="67CDDBE6" w14:textId="77777777" w:rsidR="00167DC7" w:rsidRPr="00292039" w:rsidRDefault="00167DC7" w:rsidP="005413CA">
            <w:pPr>
              <w:rPr>
                <w:sz w:val="20"/>
                <w:szCs w:val="20"/>
              </w:rPr>
            </w:pPr>
          </w:p>
        </w:tc>
      </w:tr>
      <w:tr w:rsidR="00167DC7" w:rsidRPr="00292039" w14:paraId="4753A351" w14:textId="77777777" w:rsidTr="005413CA">
        <w:tc>
          <w:tcPr>
            <w:tcW w:w="534" w:type="dxa"/>
            <w:shd w:val="clear" w:color="auto" w:fill="B4C6E7" w:themeFill="accent1" w:themeFillTint="66"/>
          </w:tcPr>
          <w:p w14:paraId="6220CEAC" w14:textId="77777777" w:rsidR="00167DC7" w:rsidRPr="00292039" w:rsidRDefault="00167DC7" w:rsidP="005413CA">
            <w:pPr>
              <w:rPr>
                <w:sz w:val="20"/>
                <w:szCs w:val="20"/>
              </w:rPr>
            </w:pPr>
            <w:r>
              <w:rPr>
                <w:sz w:val="20"/>
                <w:szCs w:val="20"/>
              </w:rPr>
              <w:t>5</w:t>
            </w:r>
          </w:p>
        </w:tc>
        <w:tc>
          <w:tcPr>
            <w:tcW w:w="4394" w:type="dxa"/>
            <w:shd w:val="clear" w:color="auto" w:fill="B4C6E7" w:themeFill="accent1" w:themeFillTint="66"/>
          </w:tcPr>
          <w:p w14:paraId="1FA5805E" w14:textId="77777777" w:rsidR="00167DC7" w:rsidRPr="00292039" w:rsidRDefault="00167DC7" w:rsidP="005413CA">
            <w:pPr>
              <w:rPr>
                <w:sz w:val="20"/>
                <w:szCs w:val="20"/>
              </w:rPr>
            </w:pPr>
            <w:r w:rsidRPr="00292039">
              <w:rPr>
                <w:sz w:val="20"/>
                <w:szCs w:val="20"/>
              </w:rPr>
              <w:t>Vinduer</w:t>
            </w:r>
          </w:p>
        </w:tc>
        <w:tc>
          <w:tcPr>
            <w:tcW w:w="992" w:type="dxa"/>
            <w:shd w:val="clear" w:color="auto" w:fill="B4C6E7" w:themeFill="accent1" w:themeFillTint="66"/>
          </w:tcPr>
          <w:p w14:paraId="2B3A4E7F" w14:textId="77777777" w:rsidR="00167DC7" w:rsidRPr="00292039" w:rsidRDefault="00167DC7" w:rsidP="005413CA">
            <w:pPr>
              <w:rPr>
                <w:sz w:val="20"/>
                <w:szCs w:val="20"/>
              </w:rPr>
            </w:pPr>
          </w:p>
        </w:tc>
        <w:tc>
          <w:tcPr>
            <w:tcW w:w="2126" w:type="dxa"/>
            <w:shd w:val="clear" w:color="auto" w:fill="B4C6E7" w:themeFill="accent1" w:themeFillTint="66"/>
          </w:tcPr>
          <w:p w14:paraId="76E22863" w14:textId="77777777" w:rsidR="00167DC7" w:rsidRPr="00292039" w:rsidRDefault="00167DC7" w:rsidP="005413CA">
            <w:pPr>
              <w:rPr>
                <w:sz w:val="20"/>
                <w:szCs w:val="20"/>
              </w:rPr>
            </w:pPr>
          </w:p>
        </w:tc>
        <w:tc>
          <w:tcPr>
            <w:tcW w:w="1843" w:type="dxa"/>
            <w:shd w:val="clear" w:color="auto" w:fill="B4C6E7" w:themeFill="accent1" w:themeFillTint="66"/>
          </w:tcPr>
          <w:p w14:paraId="5D345E64" w14:textId="77777777" w:rsidR="00167DC7" w:rsidRPr="00292039" w:rsidRDefault="00167DC7" w:rsidP="005413CA">
            <w:pPr>
              <w:rPr>
                <w:sz w:val="20"/>
                <w:szCs w:val="20"/>
              </w:rPr>
            </w:pPr>
          </w:p>
        </w:tc>
        <w:tc>
          <w:tcPr>
            <w:tcW w:w="1042" w:type="dxa"/>
            <w:shd w:val="clear" w:color="auto" w:fill="B4C6E7" w:themeFill="accent1" w:themeFillTint="66"/>
          </w:tcPr>
          <w:p w14:paraId="3D16090E" w14:textId="77777777" w:rsidR="00167DC7" w:rsidRPr="00292039" w:rsidRDefault="00167DC7" w:rsidP="005413CA">
            <w:pPr>
              <w:rPr>
                <w:sz w:val="20"/>
                <w:szCs w:val="20"/>
              </w:rPr>
            </w:pPr>
          </w:p>
        </w:tc>
        <w:tc>
          <w:tcPr>
            <w:tcW w:w="803" w:type="dxa"/>
            <w:shd w:val="clear" w:color="auto" w:fill="B4C6E7" w:themeFill="accent1" w:themeFillTint="66"/>
          </w:tcPr>
          <w:p w14:paraId="1166390D" w14:textId="77777777" w:rsidR="00167DC7" w:rsidRPr="00292039" w:rsidRDefault="00167DC7" w:rsidP="005413CA">
            <w:pPr>
              <w:rPr>
                <w:sz w:val="20"/>
                <w:szCs w:val="20"/>
              </w:rPr>
            </w:pPr>
          </w:p>
        </w:tc>
        <w:tc>
          <w:tcPr>
            <w:tcW w:w="1920" w:type="dxa"/>
            <w:shd w:val="clear" w:color="auto" w:fill="B4C6E7" w:themeFill="accent1" w:themeFillTint="66"/>
          </w:tcPr>
          <w:p w14:paraId="19A76ED5" w14:textId="77777777" w:rsidR="00167DC7" w:rsidRPr="00292039" w:rsidRDefault="00167DC7" w:rsidP="005413CA">
            <w:pPr>
              <w:rPr>
                <w:sz w:val="20"/>
                <w:szCs w:val="20"/>
              </w:rPr>
            </w:pPr>
          </w:p>
        </w:tc>
      </w:tr>
      <w:tr w:rsidR="00167DC7" w:rsidRPr="00292039" w14:paraId="7CD12EB2" w14:textId="77777777" w:rsidTr="005413CA">
        <w:tc>
          <w:tcPr>
            <w:tcW w:w="534" w:type="dxa"/>
          </w:tcPr>
          <w:p w14:paraId="6EAD2E45" w14:textId="77777777" w:rsidR="00167DC7" w:rsidRPr="00292039" w:rsidRDefault="00167DC7" w:rsidP="005413CA">
            <w:pPr>
              <w:rPr>
                <w:sz w:val="20"/>
                <w:szCs w:val="20"/>
              </w:rPr>
            </w:pPr>
          </w:p>
        </w:tc>
        <w:tc>
          <w:tcPr>
            <w:tcW w:w="4394" w:type="dxa"/>
          </w:tcPr>
          <w:p w14:paraId="04D4F0BA" w14:textId="77777777" w:rsidR="00167DC7" w:rsidRPr="00292039" w:rsidRDefault="00167DC7" w:rsidP="005413CA">
            <w:pPr>
              <w:rPr>
                <w:sz w:val="20"/>
                <w:szCs w:val="20"/>
              </w:rPr>
            </w:pPr>
          </w:p>
        </w:tc>
        <w:tc>
          <w:tcPr>
            <w:tcW w:w="992" w:type="dxa"/>
          </w:tcPr>
          <w:p w14:paraId="7823B328" w14:textId="77777777" w:rsidR="00167DC7" w:rsidRPr="00292039" w:rsidRDefault="00167DC7" w:rsidP="005413CA">
            <w:pPr>
              <w:rPr>
                <w:sz w:val="20"/>
                <w:szCs w:val="20"/>
              </w:rPr>
            </w:pPr>
          </w:p>
        </w:tc>
        <w:tc>
          <w:tcPr>
            <w:tcW w:w="2126" w:type="dxa"/>
          </w:tcPr>
          <w:p w14:paraId="0C9D1074" w14:textId="77777777" w:rsidR="00167DC7" w:rsidRPr="00292039" w:rsidRDefault="00167DC7" w:rsidP="005413CA">
            <w:pPr>
              <w:rPr>
                <w:sz w:val="20"/>
                <w:szCs w:val="20"/>
              </w:rPr>
            </w:pPr>
          </w:p>
        </w:tc>
        <w:tc>
          <w:tcPr>
            <w:tcW w:w="1843" w:type="dxa"/>
          </w:tcPr>
          <w:p w14:paraId="008CDCA1" w14:textId="77777777" w:rsidR="00167DC7" w:rsidRPr="00292039" w:rsidRDefault="00167DC7" w:rsidP="005413CA">
            <w:pPr>
              <w:rPr>
                <w:sz w:val="20"/>
                <w:szCs w:val="20"/>
              </w:rPr>
            </w:pPr>
          </w:p>
        </w:tc>
        <w:tc>
          <w:tcPr>
            <w:tcW w:w="1042" w:type="dxa"/>
          </w:tcPr>
          <w:p w14:paraId="36F8BF97" w14:textId="77777777" w:rsidR="00167DC7" w:rsidRPr="00292039" w:rsidRDefault="00167DC7" w:rsidP="005413CA">
            <w:pPr>
              <w:rPr>
                <w:sz w:val="20"/>
                <w:szCs w:val="20"/>
              </w:rPr>
            </w:pPr>
          </w:p>
        </w:tc>
        <w:tc>
          <w:tcPr>
            <w:tcW w:w="803" w:type="dxa"/>
          </w:tcPr>
          <w:p w14:paraId="7FDAD90C" w14:textId="77777777" w:rsidR="00167DC7" w:rsidRPr="00292039" w:rsidRDefault="00167DC7" w:rsidP="005413CA">
            <w:pPr>
              <w:rPr>
                <w:sz w:val="20"/>
                <w:szCs w:val="20"/>
              </w:rPr>
            </w:pPr>
          </w:p>
        </w:tc>
        <w:tc>
          <w:tcPr>
            <w:tcW w:w="1920" w:type="dxa"/>
          </w:tcPr>
          <w:p w14:paraId="09C59AD2" w14:textId="77777777" w:rsidR="00167DC7" w:rsidRPr="00292039" w:rsidRDefault="00167DC7" w:rsidP="005413CA">
            <w:pPr>
              <w:rPr>
                <w:sz w:val="20"/>
                <w:szCs w:val="20"/>
              </w:rPr>
            </w:pPr>
          </w:p>
        </w:tc>
      </w:tr>
      <w:tr w:rsidR="00167DC7" w:rsidRPr="00292039" w14:paraId="2EBDD12E" w14:textId="77777777" w:rsidTr="005413CA">
        <w:tc>
          <w:tcPr>
            <w:tcW w:w="534" w:type="dxa"/>
          </w:tcPr>
          <w:p w14:paraId="7FF95CA5" w14:textId="77777777" w:rsidR="00167DC7" w:rsidRPr="00292039" w:rsidRDefault="00167DC7" w:rsidP="005413CA">
            <w:pPr>
              <w:rPr>
                <w:sz w:val="20"/>
                <w:szCs w:val="20"/>
              </w:rPr>
            </w:pPr>
          </w:p>
        </w:tc>
        <w:tc>
          <w:tcPr>
            <w:tcW w:w="4394" w:type="dxa"/>
          </w:tcPr>
          <w:p w14:paraId="1C641B0F" w14:textId="77777777" w:rsidR="00167DC7" w:rsidRPr="00292039" w:rsidRDefault="00167DC7" w:rsidP="005413CA">
            <w:pPr>
              <w:rPr>
                <w:sz w:val="20"/>
                <w:szCs w:val="20"/>
              </w:rPr>
            </w:pPr>
          </w:p>
        </w:tc>
        <w:tc>
          <w:tcPr>
            <w:tcW w:w="992" w:type="dxa"/>
          </w:tcPr>
          <w:p w14:paraId="476EBE54" w14:textId="77777777" w:rsidR="00167DC7" w:rsidRPr="00292039" w:rsidRDefault="00167DC7" w:rsidP="005413CA">
            <w:pPr>
              <w:rPr>
                <w:sz w:val="20"/>
                <w:szCs w:val="20"/>
              </w:rPr>
            </w:pPr>
          </w:p>
        </w:tc>
        <w:tc>
          <w:tcPr>
            <w:tcW w:w="2126" w:type="dxa"/>
          </w:tcPr>
          <w:p w14:paraId="7E8878F9" w14:textId="77777777" w:rsidR="00167DC7" w:rsidRPr="00292039" w:rsidRDefault="00167DC7" w:rsidP="005413CA">
            <w:pPr>
              <w:rPr>
                <w:sz w:val="20"/>
                <w:szCs w:val="20"/>
              </w:rPr>
            </w:pPr>
          </w:p>
        </w:tc>
        <w:tc>
          <w:tcPr>
            <w:tcW w:w="1843" w:type="dxa"/>
          </w:tcPr>
          <w:p w14:paraId="5495EE34" w14:textId="77777777" w:rsidR="00167DC7" w:rsidRPr="00292039" w:rsidRDefault="00167DC7" w:rsidP="005413CA">
            <w:pPr>
              <w:rPr>
                <w:sz w:val="20"/>
                <w:szCs w:val="20"/>
              </w:rPr>
            </w:pPr>
          </w:p>
        </w:tc>
        <w:tc>
          <w:tcPr>
            <w:tcW w:w="1042" w:type="dxa"/>
          </w:tcPr>
          <w:p w14:paraId="16E02393" w14:textId="77777777" w:rsidR="00167DC7" w:rsidRPr="00292039" w:rsidRDefault="00167DC7" w:rsidP="005413CA">
            <w:pPr>
              <w:rPr>
                <w:sz w:val="20"/>
                <w:szCs w:val="20"/>
              </w:rPr>
            </w:pPr>
          </w:p>
        </w:tc>
        <w:tc>
          <w:tcPr>
            <w:tcW w:w="803" w:type="dxa"/>
          </w:tcPr>
          <w:p w14:paraId="2FC17A59" w14:textId="77777777" w:rsidR="00167DC7" w:rsidRPr="00292039" w:rsidRDefault="00167DC7" w:rsidP="005413CA">
            <w:pPr>
              <w:rPr>
                <w:sz w:val="20"/>
                <w:szCs w:val="20"/>
              </w:rPr>
            </w:pPr>
          </w:p>
        </w:tc>
        <w:tc>
          <w:tcPr>
            <w:tcW w:w="1920" w:type="dxa"/>
          </w:tcPr>
          <w:p w14:paraId="2C7F67CC" w14:textId="77777777" w:rsidR="00167DC7" w:rsidRPr="00292039" w:rsidRDefault="00167DC7" w:rsidP="005413CA">
            <w:pPr>
              <w:rPr>
                <w:sz w:val="20"/>
                <w:szCs w:val="20"/>
              </w:rPr>
            </w:pPr>
          </w:p>
        </w:tc>
      </w:tr>
      <w:tr w:rsidR="00167DC7" w:rsidRPr="00292039" w14:paraId="7D0510B8" w14:textId="77777777" w:rsidTr="005413CA">
        <w:tc>
          <w:tcPr>
            <w:tcW w:w="534" w:type="dxa"/>
            <w:shd w:val="clear" w:color="auto" w:fill="B4C6E7" w:themeFill="accent1" w:themeFillTint="66"/>
          </w:tcPr>
          <w:p w14:paraId="430EA3E8" w14:textId="77777777" w:rsidR="00167DC7" w:rsidRPr="00292039" w:rsidRDefault="00167DC7" w:rsidP="005413CA">
            <w:pPr>
              <w:rPr>
                <w:sz w:val="20"/>
                <w:szCs w:val="20"/>
              </w:rPr>
            </w:pPr>
            <w:r>
              <w:rPr>
                <w:sz w:val="20"/>
                <w:szCs w:val="20"/>
              </w:rPr>
              <w:t>6</w:t>
            </w:r>
          </w:p>
        </w:tc>
        <w:tc>
          <w:tcPr>
            <w:tcW w:w="4394" w:type="dxa"/>
            <w:shd w:val="clear" w:color="auto" w:fill="B4C6E7" w:themeFill="accent1" w:themeFillTint="66"/>
          </w:tcPr>
          <w:p w14:paraId="23B2DF16" w14:textId="77777777" w:rsidR="00167DC7" w:rsidRPr="00292039" w:rsidRDefault="00167DC7" w:rsidP="005413CA">
            <w:pPr>
              <w:rPr>
                <w:sz w:val="20"/>
                <w:szCs w:val="20"/>
              </w:rPr>
            </w:pPr>
            <w:r w:rsidRPr="00292039">
              <w:rPr>
                <w:sz w:val="20"/>
                <w:szCs w:val="20"/>
              </w:rPr>
              <w:t>Døre</w:t>
            </w:r>
          </w:p>
        </w:tc>
        <w:tc>
          <w:tcPr>
            <w:tcW w:w="992" w:type="dxa"/>
            <w:shd w:val="clear" w:color="auto" w:fill="B4C6E7" w:themeFill="accent1" w:themeFillTint="66"/>
          </w:tcPr>
          <w:p w14:paraId="202526BC" w14:textId="77777777" w:rsidR="00167DC7" w:rsidRPr="00292039" w:rsidRDefault="00167DC7" w:rsidP="005413CA">
            <w:pPr>
              <w:rPr>
                <w:sz w:val="20"/>
                <w:szCs w:val="20"/>
              </w:rPr>
            </w:pPr>
          </w:p>
        </w:tc>
        <w:tc>
          <w:tcPr>
            <w:tcW w:w="2126" w:type="dxa"/>
            <w:shd w:val="clear" w:color="auto" w:fill="B4C6E7" w:themeFill="accent1" w:themeFillTint="66"/>
          </w:tcPr>
          <w:p w14:paraId="4C4BC8AC" w14:textId="77777777" w:rsidR="00167DC7" w:rsidRPr="00292039" w:rsidRDefault="00167DC7" w:rsidP="005413CA">
            <w:pPr>
              <w:rPr>
                <w:sz w:val="20"/>
                <w:szCs w:val="20"/>
              </w:rPr>
            </w:pPr>
          </w:p>
        </w:tc>
        <w:tc>
          <w:tcPr>
            <w:tcW w:w="1843" w:type="dxa"/>
            <w:shd w:val="clear" w:color="auto" w:fill="B4C6E7" w:themeFill="accent1" w:themeFillTint="66"/>
          </w:tcPr>
          <w:p w14:paraId="125E482D" w14:textId="77777777" w:rsidR="00167DC7" w:rsidRPr="00292039" w:rsidRDefault="00167DC7" w:rsidP="005413CA">
            <w:pPr>
              <w:rPr>
                <w:sz w:val="20"/>
                <w:szCs w:val="20"/>
              </w:rPr>
            </w:pPr>
          </w:p>
        </w:tc>
        <w:tc>
          <w:tcPr>
            <w:tcW w:w="1042" w:type="dxa"/>
            <w:shd w:val="clear" w:color="auto" w:fill="B4C6E7" w:themeFill="accent1" w:themeFillTint="66"/>
          </w:tcPr>
          <w:p w14:paraId="4603AA15" w14:textId="77777777" w:rsidR="00167DC7" w:rsidRPr="00292039" w:rsidRDefault="00167DC7" w:rsidP="005413CA">
            <w:pPr>
              <w:rPr>
                <w:sz w:val="20"/>
                <w:szCs w:val="20"/>
              </w:rPr>
            </w:pPr>
          </w:p>
        </w:tc>
        <w:tc>
          <w:tcPr>
            <w:tcW w:w="803" w:type="dxa"/>
            <w:shd w:val="clear" w:color="auto" w:fill="B4C6E7" w:themeFill="accent1" w:themeFillTint="66"/>
          </w:tcPr>
          <w:p w14:paraId="15A0C943" w14:textId="77777777" w:rsidR="00167DC7" w:rsidRPr="00292039" w:rsidRDefault="00167DC7" w:rsidP="005413CA">
            <w:pPr>
              <w:rPr>
                <w:sz w:val="20"/>
                <w:szCs w:val="20"/>
              </w:rPr>
            </w:pPr>
          </w:p>
        </w:tc>
        <w:tc>
          <w:tcPr>
            <w:tcW w:w="1920" w:type="dxa"/>
            <w:shd w:val="clear" w:color="auto" w:fill="B4C6E7" w:themeFill="accent1" w:themeFillTint="66"/>
          </w:tcPr>
          <w:p w14:paraId="5455DCD1" w14:textId="77777777" w:rsidR="00167DC7" w:rsidRPr="00292039" w:rsidRDefault="00167DC7" w:rsidP="005413CA">
            <w:pPr>
              <w:rPr>
                <w:sz w:val="20"/>
                <w:szCs w:val="20"/>
              </w:rPr>
            </w:pPr>
          </w:p>
        </w:tc>
      </w:tr>
      <w:tr w:rsidR="00167DC7" w:rsidRPr="00292039" w14:paraId="116E3AB2" w14:textId="77777777" w:rsidTr="005413CA">
        <w:tc>
          <w:tcPr>
            <w:tcW w:w="534" w:type="dxa"/>
          </w:tcPr>
          <w:p w14:paraId="465F5808" w14:textId="77777777" w:rsidR="00167DC7" w:rsidRPr="00292039" w:rsidRDefault="00167DC7" w:rsidP="005413CA">
            <w:pPr>
              <w:rPr>
                <w:sz w:val="20"/>
                <w:szCs w:val="20"/>
              </w:rPr>
            </w:pPr>
          </w:p>
        </w:tc>
        <w:tc>
          <w:tcPr>
            <w:tcW w:w="4394" w:type="dxa"/>
          </w:tcPr>
          <w:p w14:paraId="52C1080B" w14:textId="77777777" w:rsidR="00167DC7" w:rsidRPr="00292039" w:rsidRDefault="00167DC7" w:rsidP="005413CA">
            <w:pPr>
              <w:rPr>
                <w:sz w:val="20"/>
                <w:szCs w:val="20"/>
              </w:rPr>
            </w:pPr>
          </w:p>
        </w:tc>
        <w:tc>
          <w:tcPr>
            <w:tcW w:w="992" w:type="dxa"/>
          </w:tcPr>
          <w:p w14:paraId="525E5F5E" w14:textId="77777777" w:rsidR="00167DC7" w:rsidRPr="00292039" w:rsidRDefault="00167DC7" w:rsidP="005413CA">
            <w:pPr>
              <w:rPr>
                <w:sz w:val="20"/>
                <w:szCs w:val="20"/>
              </w:rPr>
            </w:pPr>
          </w:p>
        </w:tc>
        <w:tc>
          <w:tcPr>
            <w:tcW w:w="2126" w:type="dxa"/>
          </w:tcPr>
          <w:p w14:paraId="097D7D08" w14:textId="77777777" w:rsidR="00167DC7" w:rsidRPr="00292039" w:rsidRDefault="00167DC7" w:rsidP="005413CA">
            <w:pPr>
              <w:rPr>
                <w:sz w:val="20"/>
                <w:szCs w:val="20"/>
              </w:rPr>
            </w:pPr>
          </w:p>
        </w:tc>
        <w:tc>
          <w:tcPr>
            <w:tcW w:w="1843" w:type="dxa"/>
          </w:tcPr>
          <w:p w14:paraId="2E325441" w14:textId="77777777" w:rsidR="00167DC7" w:rsidRPr="00292039" w:rsidRDefault="00167DC7" w:rsidP="005413CA">
            <w:pPr>
              <w:rPr>
                <w:sz w:val="20"/>
                <w:szCs w:val="20"/>
              </w:rPr>
            </w:pPr>
          </w:p>
        </w:tc>
        <w:tc>
          <w:tcPr>
            <w:tcW w:w="1042" w:type="dxa"/>
          </w:tcPr>
          <w:p w14:paraId="5BD70BDE" w14:textId="77777777" w:rsidR="00167DC7" w:rsidRPr="00292039" w:rsidRDefault="00167DC7" w:rsidP="005413CA">
            <w:pPr>
              <w:rPr>
                <w:sz w:val="20"/>
                <w:szCs w:val="20"/>
              </w:rPr>
            </w:pPr>
          </w:p>
        </w:tc>
        <w:tc>
          <w:tcPr>
            <w:tcW w:w="803" w:type="dxa"/>
          </w:tcPr>
          <w:p w14:paraId="63EF1DB6" w14:textId="77777777" w:rsidR="00167DC7" w:rsidRPr="00292039" w:rsidRDefault="00167DC7" w:rsidP="005413CA">
            <w:pPr>
              <w:rPr>
                <w:sz w:val="20"/>
                <w:szCs w:val="20"/>
              </w:rPr>
            </w:pPr>
          </w:p>
        </w:tc>
        <w:tc>
          <w:tcPr>
            <w:tcW w:w="1920" w:type="dxa"/>
          </w:tcPr>
          <w:p w14:paraId="6753B5B1" w14:textId="77777777" w:rsidR="00167DC7" w:rsidRPr="00292039" w:rsidRDefault="00167DC7" w:rsidP="005413CA">
            <w:pPr>
              <w:rPr>
                <w:sz w:val="20"/>
                <w:szCs w:val="20"/>
              </w:rPr>
            </w:pPr>
          </w:p>
        </w:tc>
      </w:tr>
      <w:tr w:rsidR="00167DC7" w:rsidRPr="00292039" w14:paraId="00721528" w14:textId="77777777" w:rsidTr="005413CA">
        <w:tc>
          <w:tcPr>
            <w:tcW w:w="534" w:type="dxa"/>
          </w:tcPr>
          <w:p w14:paraId="4CCE67A6" w14:textId="77777777" w:rsidR="00167DC7" w:rsidRPr="00292039" w:rsidRDefault="00167DC7" w:rsidP="005413CA">
            <w:pPr>
              <w:rPr>
                <w:sz w:val="20"/>
                <w:szCs w:val="20"/>
              </w:rPr>
            </w:pPr>
          </w:p>
        </w:tc>
        <w:tc>
          <w:tcPr>
            <w:tcW w:w="4394" w:type="dxa"/>
          </w:tcPr>
          <w:p w14:paraId="256B32DC" w14:textId="77777777" w:rsidR="00167DC7" w:rsidRPr="00292039" w:rsidRDefault="00167DC7" w:rsidP="005413CA">
            <w:pPr>
              <w:rPr>
                <w:sz w:val="20"/>
                <w:szCs w:val="20"/>
              </w:rPr>
            </w:pPr>
          </w:p>
        </w:tc>
        <w:tc>
          <w:tcPr>
            <w:tcW w:w="992" w:type="dxa"/>
          </w:tcPr>
          <w:p w14:paraId="1C8AD673" w14:textId="77777777" w:rsidR="00167DC7" w:rsidRPr="00292039" w:rsidRDefault="00167DC7" w:rsidP="005413CA">
            <w:pPr>
              <w:rPr>
                <w:sz w:val="20"/>
                <w:szCs w:val="20"/>
              </w:rPr>
            </w:pPr>
          </w:p>
        </w:tc>
        <w:tc>
          <w:tcPr>
            <w:tcW w:w="2126" w:type="dxa"/>
          </w:tcPr>
          <w:p w14:paraId="1551B9EB" w14:textId="77777777" w:rsidR="00167DC7" w:rsidRPr="00292039" w:rsidRDefault="00167DC7" w:rsidP="005413CA">
            <w:pPr>
              <w:rPr>
                <w:sz w:val="20"/>
                <w:szCs w:val="20"/>
              </w:rPr>
            </w:pPr>
          </w:p>
        </w:tc>
        <w:tc>
          <w:tcPr>
            <w:tcW w:w="1843" w:type="dxa"/>
          </w:tcPr>
          <w:p w14:paraId="7B56326D" w14:textId="77777777" w:rsidR="00167DC7" w:rsidRPr="00292039" w:rsidRDefault="00167DC7" w:rsidP="005413CA">
            <w:pPr>
              <w:rPr>
                <w:sz w:val="20"/>
                <w:szCs w:val="20"/>
              </w:rPr>
            </w:pPr>
          </w:p>
        </w:tc>
        <w:tc>
          <w:tcPr>
            <w:tcW w:w="1042" w:type="dxa"/>
          </w:tcPr>
          <w:p w14:paraId="34D9796F" w14:textId="77777777" w:rsidR="00167DC7" w:rsidRPr="00292039" w:rsidRDefault="00167DC7" w:rsidP="005413CA">
            <w:pPr>
              <w:rPr>
                <w:sz w:val="20"/>
                <w:szCs w:val="20"/>
              </w:rPr>
            </w:pPr>
          </w:p>
        </w:tc>
        <w:tc>
          <w:tcPr>
            <w:tcW w:w="803" w:type="dxa"/>
          </w:tcPr>
          <w:p w14:paraId="1614584A" w14:textId="77777777" w:rsidR="00167DC7" w:rsidRPr="00292039" w:rsidRDefault="00167DC7" w:rsidP="005413CA">
            <w:pPr>
              <w:rPr>
                <w:sz w:val="20"/>
                <w:szCs w:val="20"/>
              </w:rPr>
            </w:pPr>
          </w:p>
        </w:tc>
        <w:tc>
          <w:tcPr>
            <w:tcW w:w="1920" w:type="dxa"/>
          </w:tcPr>
          <w:p w14:paraId="258BD4DE" w14:textId="77777777" w:rsidR="00167DC7" w:rsidRPr="00292039" w:rsidRDefault="00167DC7" w:rsidP="005413CA">
            <w:pPr>
              <w:rPr>
                <w:sz w:val="20"/>
                <w:szCs w:val="20"/>
              </w:rPr>
            </w:pPr>
          </w:p>
        </w:tc>
      </w:tr>
      <w:tr w:rsidR="00167DC7" w:rsidRPr="00292039" w14:paraId="15033798" w14:textId="77777777" w:rsidTr="005413CA">
        <w:tc>
          <w:tcPr>
            <w:tcW w:w="534" w:type="dxa"/>
            <w:shd w:val="clear" w:color="auto" w:fill="B4C6E7" w:themeFill="accent1" w:themeFillTint="66"/>
          </w:tcPr>
          <w:p w14:paraId="33A23E1A" w14:textId="77777777" w:rsidR="00167DC7" w:rsidRPr="00292039" w:rsidRDefault="00167DC7" w:rsidP="005413CA">
            <w:pPr>
              <w:rPr>
                <w:sz w:val="20"/>
                <w:szCs w:val="20"/>
              </w:rPr>
            </w:pPr>
            <w:r>
              <w:rPr>
                <w:sz w:val="20"/>
                <w:szCs w:val="20"/>
              </w:rPr>
              <w:t>7</w:t>
            </w:r>
          </w:p>
        </w:tc>
        <w:tc>
          <w:tcPr>
            <w:tcW w:w="4394" w:type="dxa"/>
            <w:shd w:val="clear" w:color="auto" w:fill="B4C6E7" w:themeFill="accent1" w:themeFillTint="66"/>
          </w:tcPr>
          <w:p w14:paraId="7235497B" w14:textId="77777777" w:rsidR="00167DC7" w:rsidRPr="00292039" w:rsidRDefault="00167DC7" w:rsidP="005413CA">
            <w:pPr>
              <w:rPr>
                <w:sz w:val="20"/>
                <w:szCs w:val="20"/>
              </w:rPr>
            </w:pPr>
            <w:r w:rsidRPr="00292039">
              <w:rPr>
                <w:sz w:val="20"/>
                <w:szCs w:val="20"/>
              </w:rPr>
              <w:t>Glas</w:t>
            </w:r>
          </w:p>
        </w:tc>
        <w:tc>
          <w:tcPr>
            <w:tcW w:w="992" w:type="dxa"/>
            <w:shd w:val="clear" w:color="auto" w:fill="B4C6E7" w:themeFill="accent1" w:themeFillTint="66"/>
          </w:tcPr>
          <w:p w14:paraId="0150D774" w14:textId="77777777" w:rsidR="00167DC7" w:rsidRPr="00292039" w:rsidRDefault="00167DC7" w:rsidP="005413CA">
            <w:pPr>
              <w:rPr>
                <w:sz w:val="20"/>
                <w:szCs w:val="20"/>
              </w:rPr>
            </w:pPr>
          </w:p>
        </w:tc>
        <w:tc>
          <w:tcPr>
            <w:tcW w:w="2126" w:type="dxa"/>
            <w:shd w:val="clear" w:color="auto" w:fill="B4C6E7" w:themeFill="accent1" w:themeFillTint="66"/>
          </w:tcPr>
          <w:p w14:paraId="15663E42" w14:textId="77777777" w:rsidR="00167DC7" w:rsidRPr="00292039" w:rsidRDefault="00167DC7" w:rsidP="005413CA">
            <w:pPr>
              <w:rPr>
                <w:sz w:val="20"/>
                <w:szCs w:val="20"/>
              </w:rPr>
            </w:pPr>
          </w:p>
        </w:tc>
        <w:tc>
          <w:tcPr>
            <w:tcW w:w="1843" w:type="dxa"/>
            <w:shd w:val="clear" w:color="auto" w:fill="B4C6E7" w:themeFill="accent1" w:themeFillTint="66"/>
          </w:tcPr>
          <w:p w14:paraId="0E6F178A" w14:textId="77777777" w:rsidR="00167DC7" w:rsidRPr="00292039" w:rsidRDefault="00167DC7" w:rsidP="005413CA">
            <w:pPr>
              <w:rPr>
                <w:sz w:val="20"/>
                <w:szCs w:val="20"/>
              </w:rPr>
            </w:pPr>
          </w:p>
        </w:tc>
        <w:tc>
          <w:tcPr>
            <w:tcW w:w="1042" w:type="dxa"/>
            <w:shd w:val="clear" w:color="auto" w:fill="B4C6E7" w:themeFill="accent1" w:themeFillTint="66"/>
          </w:tcPr>
          <w:p w14:paraId="56E6B288" w14:textId="77777777" w:rsidR="00167DC7" w:rsidRPr="00292039" w:rsidRDefault="00167DC7" w:rsidP="005413CA">
            <w:pPr>
              <w:rPr>
                <w:sz w:val="20"/>
                <w:szCs w:val="20"/>
              </w:rPr>
            </w:pPr>
          </w:p>
        </w:tc>
        <w:tc>
          <w:tcPr>
            <w:tcW w:w="803" w:type="dxa"/>
            <w:shd w:val="clear" w:color="auto" w:fill="B4C6E7" w:themeFill="accent1" w:themeFillTint="66"/>
          </w:tcPr>
          <w:p w14:paraId="6B5BDFBC" w14:textId="77777777" w:rsidR="00167DC7" w:rsidRPr="00292039" w:rsidRDefault="00167DC7" w:rsidP="005413CA">
            <w:pPr>
              <w:rPr>
                <w:sz w:val="20"/>
                <w:szCs w:val="20"/>
              </w:rPr>
            </w:pPr>
          </w:p>
        </w:tc>
        <w:tc>
          <w:tcPr>
            <w:tcW w:w="1920" w:type="dxa"/>
            <w:shd w:val="clear" w:color="auto" w:fill="B4C6E7" w:themeFill="accent1" w:themeFillTint="66"/>
          </w:tcPr>
          <w:p w14:paraId="3EA32D07" w14:textId="77777777" w:rsidR="00167DC7" w:rsidRPr="00292039" w:rsidRDefault="00167DC7" w:rsidP="005413CA">
            <w:pPr>
              <w:rPr>
                <w:sz w:val="20"/>
                <w:szCs w:val="20"/>
              </w:rPr>
            </w:pPr>
          </w:p>
        </w:tc>
      </w:tr>
      <w:tr w:rsidR="00167DC7" w:rsidRPr="00292039" w14:paraId="61C16628" w14:textId="77777777" w:rsidTr="005413CA">
        <w:tc>
          <w:tcPr>
            <w:tcW w:w="534" w:type="dxa"/>
            <w:shd w:val="clear" w:color="auto" w:fill="auto"/>
          </w:tcPr>
          <w:p w14:paraId="377871B9" w14:textId="77777777" w:rsidR="00167DC7" w:rsidRPr="00292039" w:rsidRDefault="00167DC7" w:rsidP="005413CA">
            <w:pPr>
              <w:rPr>
                <w:sz w:val="20"/>
                <w:szCs w:val="20"/>
              </w:rPr>
            </w:pPr>
          </w:p>
        </w:tc>
        <w:tc>
          <w:tcPr>
            <w:tcW w:w="4394" w:type="dxa"/>
            <w:shd w:val="clear" w:color="auto" w:fill="auto"/>
          </w:tcPr>
          <w:p w14:paraId="22AFA631" w14:textId="77777777" w:rsidR="00167DC7" w:rsidRPr="00292039" w:rsidRDefault="00167DC7" w:rsidP="005413CA">
            <w:pPr>
              <w:rPr>
                <w:sz w:val="20"/>
                <w:szCs w:val="20"/>
              </w:rPr>
            </w:pPr>
          </w:p>
        </w:tc>
        <w:tc>
          <w:tcPr>
            <w:tcW w:w="992" w:type="dxa"/>
            <w:shd w:val="clear" w:color="auto" w:fill="auto"/>
          </w:tcPr>
          <w:p w14:paraId="4787736D" w14:textId="77777777" w:rsidR="00167DC7" w:rsidRPr="00292039" w:rsidRDefault="00167DC7" w:rsidP="005413CA">
            <w:pPr>
              <w:rPr>
                <w:sz w:val="20"/>
                <w:szCs w:val="20"/>
              </w:rPr>
            </w:pPr>
          </w:p>
        </w:tc>
        <w:tc>
          <w:tcPr>
            <w:tcW w:w="2126" w:type="dxa"/>
            <w:shd w:val="clear" w:color="auto" w:fill="auto"/>
          </w:tcPr>
          <w:p w14:paraId="3263FD55" w14:textId="77777777" w:rsidR="00167DC7" w:rsidRPr="00292039" w:rsidRDefault="00167DC7" w:rsidP="005413CA">
            <w:pPr>
              <w:rPr>
                <w:sz w:val="20"/>
                <w:szCs w:val="20"/>
              </w:rPr>
            </w:pPr>
          </w:p>
        </w:tc>
        <w:tc>
          <w:tcPr>
            <w:tcW w:w="1843" w:type="dxa"/>
            <w:shd w:val="clear" w:color="auto" w:fill="auto"/>
          </w:tcPr>
          <w:p w14:paraId="40FA6C76" w14:textId="77777777" w:rsidR="00167DC7" w:rsidRPr="00292039" w:rsidRDefault="00167DC7" w:rsidP="005413CA">
            <w:pPr>
              <w:rPr>
                <w:sz w:val="20"/>
                <w:szCs w:val="20"/>
              </w:rPr>
            </w:pPr>
          </w:p>
        </w:tc>
        <w:tc>
          <w:tcPr>
            <w:tcW w:w="1042" w:type="dxa"/>
            <w:shd w:val="clear" w:color="auto" w:fill="auto"/>
          </w:tcPr>
          <w:p w14:paraId="621FC8C0" w14:textId="77777777" w:rsidR="00167DC7" w:rsidRPr="00292039" w:rsidRDefault="00167DC7" w:rsidP="005413CA">
            <w:pPr>
              <w:rPr>
                <w:sz w:val="20"/>
                <w:szCs w:val="20"/>
              </w:rPr>
            </w:pPr>
          </w:p>
        </w:tc>
        <w:tc>
          <w:tcPr>
            <w:tcW w:w="803" w:type="dxa"/>
            <w:shd w:val="clear" w:color="auto" w:fill="auto"/>
          </w:tcPr>
          <w:p w14:paraId="78655E70" w14:textId="77777777" w:rsidR="00167DC7" w:rsidRPr="00292039" w:rsidRDefault="00167DC7" w:rsidP="005413CA">
            <w:pPr>
              <w:rPr>
                <w:sz w:val="20"/>
                <w:szCs w:val="20"/>
              </w:rPr>
            </w:pPr>
          </w:p>
        </w:tc>
        <w:tc>
          <w:tcPr>
            <w:tcW w:w="1920" w:type="dxa"/>
            <w:shd w:val="clear" w:color="auto" w:fill="auto"/>
          </w:tcPr>
          <w:p w14:paraId="63E4F615" w14:textId="77777777" w:rsidR="00167DC7" w:rsidRPr="00292039" w:rsidRDefault="00167DC7" w:rsidP="005413CA">
            <w:pPr>
              <w:rPr>
                <w:sz w:val="20"/>
                <w:szCs w:val="20"/>
              </w:rPr>
            </w:pPr>
          </w:p>
        </w:tc>
      </w:tr>
      <w:tr w:rsidR="00167DC7" w:rsidRPr="00292039" w14:paraId="5569B6C9" w14:textId="77777777" w:rsidTr="005413CA">
        <w:tc>
          <w:tcPr>
            <w:tcW w:w="534" w:type="dxa"/>
            <w:shd w:val="clear" w:color="auto" w:fill="auto"/>
          </w:tcPr>
          <w:p w14:paraId="53790743" w14:textId="77777777" w:rsidR="00167DC7" w:rsidRPr="00292039" w:rsidRDefault="00167DC7" w:rsidP="005413CA">
            <w:pPr>
              <w:rPr>
                <w:sz w:val="20"/>
                <w:szCs w:val="20"/>
              </w:rPr>
            </w:pPr>
          </w:p>
        </w:tc>
        <w:tc>
          <w:tcPr>
            <w:tcW w:w="4394" w:type="dxa"/>
            <w:shd w:val="clear" w:color="auto" w:fill="auto"/>
          </w:tcPr>
          <w:p w14:paraId="65188368" w14:textId="77777777" w:rsidR="00167DC7" w:rsidRPr="00292039" w:rsidRDefault="00167DC7" w:rsidP="005413CA">
            <w:pPr>
              <w:rPr>
                <w:sz w:val="20"/>
                <w:szCs w:val="20"/>
              </w:rPr>
            </w:pPr>
          </w:p>
        </w:tc>
        <w:tc>
          <w:tcPr>
            <w:tcW w:w="992" w:type="dxa"/>
            <w:shd w:val="clear" w:color="auto" w:fill="auto"/>
          </w:tcPr>
          <w:p w14:paraId="78762676" w14:textId="77777777" w:rsidR="00167DC7" w:rsidRPr="00292039" w:rsidRDefault="00167DC7" w:rsidP="005413CA">
            <w:pPr>
              <w:rPr>
                <w:sz w:val="20"/>
                <w:szCs w:val="20"/>
              </w:rPr>
            </w:pPr>
          </w:p>
        </w:tc>
        <w:tc>
          <w:tcPr>
            <w:tcW w:w="2126" w:type="dxa"/>
            <w:shd w:val="clear" w:color="auto" w:fill="auto"/>
          </w:tcPr>
          <w:p w14:paraId="67AE7C78" w14:textId="77777777" w:rsidR="00167DC7" w:rsidRPr="00292039" w:rsidRDefault="00167DC7" w:rsidP="005413CA">
            <w:pPr>
              <w:rPr>
                <w:sz w:val="20"/>
                <w:szCs w:val="20"/>
              </w:rPr>
            </w:pPr>
          </w:p>
        </w:tc>
        <w:tc>
          <w:tcPr>
            <w:tcW w:w="1843" w:type="dxa"/>
            <w:shd w:val="clear" w:color="auto" w:fill="auto"/>
          </w:tcPr>
          <w:p w14:paraId="2BE9EE52" w14:textId="77777777" w:rsidR="00167DC7" w:rsidRPr="00292039" w:rsidRDefault="00167DC7" w:rsidP="005413CA">
            <w:pPr>
              <w:rPr>
                <w:sz w:val="20"/>
                <w:szCs w:val="20"/>
              </w:rPr>
            </w:pPr>
          </w:p>
        </w:tc>
        <w:tc>
          <w:tcPr>
            <w:tcW w:w="1042" w:type="dxa"/>
            <w:shd w:val="clear" w:color="auto" w:fill="auto"/>
          </w:tcPr>
          <w:p w14:paraId="48689AC0" w14:textId="77777777" w:rsidR="00167DC7" w:rsidRPr="00292039" w:rsidRDefault="00167DC7" w:rsidP="005413CA">
            <w:pPr>
              <w:rPr>
                <w:sz w:val="20"/>
                <w:szCs w:val="20"/>
              </w:rPr>
            </w:pPr>
          </w:p>
        </w:tc>
        <w:tc>
          <w:tcPr>
            <w:tcW w:w="803" w:type="dxa"/>
            <w:shd w:val="clear" w:color="auto" w:fill="auto"/>
          </w:tcPr>
          <w:p w14:paraId="7005A538" w14:textId="77777777" w:rsidR="00167DC7" w:rsidRPr="00292039" w:rsidRDefault="00167DC7" w:rsidP="005413CA">
            <w:pPr>
              <w:rPr>
                <w:sz w:val="20"/>
                <w:szCs w:val="20"/>
              </w:rPr>
            </w:pPr>
          </w:p>
        </w:tc>
        <w:tc>
          <w:tcPr>
            <w:tcW w:w="1920" w:type="dxa"/>
            <w:shd w:val="clear" w:color="auto" w:fill="auto"/>
          </w:tcPr>
          <w:p w14:paraId="23A03DA5" w14:textId="77777777" w:rsidR="00167DC7" w:rsidRPr="00292039" w:rsidRDefault="00167DC7" w:rsidP="005413CA">
            <w:pPr>
              <w:rPr>
                <w:sz w:val="20"/>
                <w:szCs w:val="20"/>
              </w:rPr>
            </w:pPr>
          </w:p>
        </w:tc>
      </w:tr>
      <w:tr w:rsidR="00167DC7" w:rsidRPr="00292039" w14:paraId="30BE5C60" w14:textId="77777777" w:rsidTr="005413CA">
        <w:tc>
          <w:tcPr>
            <w:tcW w:w="534" w:type="dxa"/>
            <w:shd w:val="clear" w:color="auto" w:fill="B4C6E7" w:themeFill="accent1" w:themeFillTint="66"/>
          </w:tcPr>
          <w:p w14:paraId="539620AC" w14:textId="77777777" w:rsidR="00167DC7" w:rsidRPr="00292039" w:rsidRDefault="00167DC7" w:rsidP="005413CA">
            <w:pPr>
              <w:rPr>
                <w:sz w:val="20"/>
                <w:szCs w:val="20"/>
              </w:rPr>
            </w:pPr>
            <w:r>
              <w:rPr>
                <w:sz w:val="20"/>
                <w:szCs w:val="20"/>
              </w:rPr>
              <w:t>8</w:t>
            </w:r>
          </w:p>
        </w:tc>
        <w:tc>
          <w:tcPr>
            <w:tcW w:w="4394" w:type="dxa"/>
            <w:shd w:val="clear" w:color="auto" w:fill="B4C6E7" w:themeFill="accent1" w:themeFillTint="66"/>
          </w:tcPr>
          <w:p w14:paraId="417056A7" w14:textId="77777777" w:rsidR="00167DC7" w:rsidRPr="00292039" w:rsidRDefault="00167DC7" w:rsidP="005413CA">
            <w:pPr>
              <w:rPr>
                <w:sz w:val="20"/>
                <w:szCs w:val="20"/>
              </w:rPr>
            </w:pPr>
            <w:r w:rsidRPr="00292039">
              <w:rPr>
                <w:sz w:val="20"/>
                <w:szCs w:val="20"/>
              </w:rPr>
              <w:t>Bygningsbasis</w:t>
            </w:r>
          </w:p>
        </w:tc>
        <w:tc>
          <w:tcPr>
            <w:tcW w:w="992" w:type="dxa"/>
            <w:shd w:val="clear" w:color="auto" w:fill="B4C6E7" w:themeFill="accent1" w:themeFillTint="66"/>
          </w:tcPr>
          <w:p w14:paraId="0DB91B4A" w14:textId="77777777" w:rsidR="00167DC7" w:rsidRPr="00292039" w:rsidRDefault="00167DC7" w:rsidP="005413CA">
            <w:pPr>
              <w:rPr>
                <w:sz w:val="20"/>
                <w:szCs w:val="20"/>
              </w:rPr>
            </w:pPr>
          </w:p>
        </w:tc>
        <w:tc>
          <w:tcPr>
            <w:tcW w:w="2126" w:type="dxa"/>
            <w:shd w:val="clear" w:color="auto" w:fill="B4C6E7" w:themeFill="accent1" w:themeFillTint="66"/>
          </w:tcPr>
          <w:p w14:paraId="11589876" w14:textId="77777777" w:rsidR="00167DC7" w:rsidRPr="00292039" w:rsidRDefault="00167DC7" w:rsidP="005413CA">
            <w:pPr>
              <w:rPr>
                <w:sz w:val="20"/>
                <w:szCs w:val="20"/>
              </w:rPr>
            </w:pPr>
          </w:p>
        </w:tc>
        <w:tc>
          <w:tcPr>
            <w:tcW w:w="1843" w:type="dxa"/>
            <w:shd w:val="clear" w:color="auto" w:fill="B4C6E7" w:themeFill="accent1" w:themeFillTint="66"/>
          </w:tcPr>
          <w:p w14:paraId="0EDDB1A6" w14:textId="77777777" w:rsidR="00167DC7" w:rsidRPr="00292039" w:rsidRDefault="00167DC7" w:rsidP="005413CA">
            <w:pPr>
              <w:rPr>
                <w:sz w:val="20"/>
                <w:szCs w:val="20"/>
              </w:rPr>
            </w:pPr>
          </w:p>
        </w:tc>
        <w:tc>
          <w:tcPr>
            <w:tcW w:w="1042" w:type="dxa"/>
            <w:shd w:val="clear" w:color="auto" w:fill="B4C6E7" w:themeFill="accent1" w:themeFillTint="66"/>
          </w:tcPr>
          <w:p w14:paraId="69F4EB6B" w14:textId="77777777" w:rsidR="00167DC7" w:rsidRPr="00292039" w:rsidRDefault="00167DC7" w:rsidP="005413CA">
            <w:pPr>
              <w:rPr>
                <w:sz w:val="20"/>
                <w:szCs w:val="20"/>
              </w:rPr>
            </w:pPr>
          </w:p>
        </w:tc>
        <w:tc>
          <w:tcPr>
            <w:tcW w:w="803" w:type="dxa"/>
            <w:shd w:val="clear" w:color="auto" w:fill="B4C6E7" w:themeFill="accent1" w:themeFillTint="66"/>
          </w:tcPr>
          <w:p w14:paraId="73F857F6" w14:textId="77777777" w:rsidR="00167DC7" w:rsidRPr="00292039" w:rsidRDefault="00167DC7" w:rsidP="005413CA">
            <w:pPr>
              <w:rPr>
                <w:sz w:val="20"/>
                <w:szCs w:val="20"/>
              </w:rPr>
            </w:pPr>
          </w:p>
        </w:tc>
        <w:tc>
          <w:tcPr>
            <w:tcW w:w="1920" w:type="dxa"/>
            <w:shd w:val="clear" w:color="auto" w:fill="B4C6E7" w:themeFill="accent1" w:themeFillTint="66"/>
          </w:tcPr>
          <w:p w14:paraId="19536E62" w14:textId="77777777" w:rsidR="00167DC7" w:rsidRPr="00292039" w:rsidRDefault="00167DC7" w:rsidP="005413CA">
            <w:pPr>
              <w:rPr>
                <w:sz w:val="20"/>
                <w:szCs w:val="20"/>
              </w:rPr>
            </w:pPr>
          </w:p>
        </w:tc>
      </w:tr>
      <w:tr w:rsidR="00167DC7" w:rsidRPr="00292039" w14:paraId="473A8F99" w14:textId="77777777" w:rsidTr="005413CA">
        <w:tc>
          <w:tcPr>
            <w:tcW w:w="534" w:type="dxa"/>
          </w:tcPr>
          <w:p w14:paraId="11EAA040" w14:textId="77777777" w:rsidR="00167DC7" w:rsidRPr="00292039" w:rsidRDefault="00167DC7" w:rsidP="005413CA">
            <w:pPr>
              <w:rPr>
                <w:sz w:val="20"/>
                <w:szCs w:val="20"/>
              </w:rPr>
            </w:pPr>
          </w:p>
        </w:tc>
        <w:tc>
          <w:tcPr>
            <w:tcW w:w="4394" w:type="dxa"/>
          </w:tcPr>
          <w:p w14:paraId="711274C3" w14:textId="77777777" w:rsidR="00167DC7" w:rsidRPr="00292039" w:rsidRDefault="00167DC7" w:rsidP="005413CA">
            <w:pPr>
              <w:rPr>
                <w:sz w:val="20"/>
                <w:szCs w:val="20"/>
              </w:rPr>
            </w:pPr>
          </w:p>
        </w:tc>
        <w:tc>
          <w:tcPr>
            <w:tcW w:w="992" w:type="dxa"/>
          </w:tcPr>
          <w:p w14:paraId="6C1661E9" w14:textId="77777777" w:rsidR="00167DC7" w:rsidRPr="00292039" w:rsidRDefault="00167DC7" w:rsidP="005413CA">
            <w:pPr>
              <w:rPr>
                <w:sz w:val="20"/>
                <w:szCs w:val="20"/>
              </w:rPr>
            </w:pPr>
          </w:p>
        </w:tc>
        <w:tc>
          <w:tcPr>
            <w:tcW w:w="2126" w:type="dxa"/>
          </w:tcPr>
          <w:p w14:paraId="31B71843" w14:textId="77777777" w:rsidR="00167DC7" w:rsidRPr="00292039" w:rsidRDefault="00167DC7" w:rsidP="005413CA">
            <w:pPr>
              <w:rPr>
                <w:sz w:val="20"/>
                <w:szCs w:val="20"/>
              </w:rPr>
            </w:pPr>
          </w:p>
        </w:tc>
        <w:tc>
          <w:tcPr>
            <w:tcW w:w="1843" w:type="dxa"/>
          </w:tcPr>
          <w:p w14:paraId="582A9C7A" w14:textId="77777777" w:rsidR="00167DC7" w:rsidRPr="00292039" w:rsidRDefault="00167DC7" w:rsidP="005413CA">
            <w:pPr>
              <w:rPr>
                <w:sz w:val="20"/>
                <w:szCs w:val="20"/>
              </w:rPr>
            </w:pPr>
          </w:p>
        </w:tc>
        <w:tc>
          <w:tcPr>
            <w:tcW w:w="1042" w:type="dxa"/>
          </w:tcPr>
          <w:p w14:paraId="75C1E1DD" w14:textId="77777777" w:rsidR="00167DC7" w:rsidRPr="00292039" w:rsidRDefault="00167DC7" w:rsidP="005413CA">
            <w:pPr>
              <w:rPr>
                <w:sz w:val="20"/>
                <w:szCs w:val="20"/>
              </w:rPr>
            </w:pPr>
          </w:p>
        </w:tc>
        <w:tc>
          <w:tcPr>
            <w:tcW w:w="803" w:type="dxa"/>
          </w:tcPr>
          <w:p w14:paraId="2A02CA8E" w14:textId="77777777" w:rsidR="00167DC7" w:rsidRPr="00292039" w:rsidRDefault="00167DC7" w:rsidP="005413CA">
            <w:pPr>
              <w:rPr>
                <w:sz w:val="20"/>
                <w:szCs w:val="20"/>
              </w:rPr>
            </w:pPr>
          </w:p>
        </w:tc>
        <w:tc>
          <w:tcPr>
            <w:tcW w:w="1920" w:type="dxa"/>
          </w:tcPr>
          <w:p w14:paraId="48217962" w14:textId="77777777" w:rsidR="00167DC7" w:rsidRPr="00292039" w:rsidRDefault="00167DC7" w:rsidP="005413CA">
            <w:pPr>
              <w:rPr>
                <w:sz w:val="20"/>
                <w:szCs w:val="20"/>
              </w:rPr>
            </w:pPr>
          </w:p>
        </w:tc>
      </w:tr>
      <w:tr w:rsidR="00167DC7" w:rsidRPr="00292039" w14:paraId="30FCF298" w14:textId="77777777" w:rsidTr="005413CA">
        <w:tc>
          <w:tcPr>
            <w:tcW w:w="534" w:type="dxa"/>
          </w:tcPr>
          <w:p w14:paraId="2CA3C91C" w14:textId="77777777" w:rsidR="00167DC7" w:rsidRPr="00292039" w:rsidRDefault="00167DC7" w:rsidP="005413CA">
            <w:pPr>
              <w:rPr>
                <w:sz w:val="20"/>
                <w:szCs w:val="20"/>
              </w:rPr>
            </w:pPr>
          </w:p>
        </w:tc>
        <w:tc>
          <w:tcPr>
            <w:tcW w:w="4394" w:type="dxa"/>
          </w:tcPr>
          <w:p w14:paraId="2266F98F" w14:textId="77777777" w:rsidR="00167DC7" w:rsidRPr="00292039" w:rsidRDefault="00167DC7" w:rsidP="005413CA">
            <w:pPr>
              <w:rPr>
                <w:sz w:val="20"/>
                <w:szCs w:val="20"/>
              </w:rPr>
            </w:pPr>
          </w:p>
        </w:tc>
        <w:tc>
          <w:tcPr>
            <w:tcW w:w="992" w:type="dxa"/>
          </w:tcPr>
          <w:p w14:paraId="6380BA3D" w14:textId="77777777" w:rsidR="00167DC7" w:rsidRPr="00292039" w:rsidRDefault="00167DC7" w:rsidP="005413CA">
            <w:pPr>
              <w:rPr>
                <w:sz w:val="20"/>
                <w:szCs w:val="20"/>
              </w:rPr>
            </w:pPr>
          </w:p>
        </w:tc>
        <w:tc>
          <w:tcPr>
            <w:tcW w:w="2126" w:type="dxa"/>
          </w:tcPr>
          <w:p w14:paraId="5C75A773" w14:textId="77777777" w:rsidR="00167DC7" w:rsidRPr="00292039" w:rsidRDefault="00167DC7" w:rsidP="005413CA">
            <w:pPr>
              <w:rPr>
                <w:sz w:val="20"/>
                <w:szCs w:val="20"/>
              </w:rPr>
            </w:pPr>
          </w:p>
        </w:tc>
        <w:tc>
          <w:tcPr>
            <w:tcW w:w="1843" w:type="dxa"/>
          </w:tcPr>
          <w:p w14:paraId="28A5D932" w14:textId="77777777" w:rsidR="00167DC7" w:rsidRPr="00292039" w:rsidRDefault="00167DC7" w:rsidP="005413CA">
            <w:pPr>
              <w:rPr>
                <w:sz w:val="20"/>
                <w:szCs w:val="20"/>
              </w:rPr>
            </w:pPr>
          </w:p>
        </w:tc>
        <w:tc>
          <w:tcPr>
            <w:tcW w:w="1042" w:type="dxa"/>
          </w:tcPr>
          <w:p w14:paraId="7D8A14A6" w14:textId="77777777" w:rsidR="00167DC7" w:rsidRPr="00292039" w:rsidRDefault="00167DC7" w:rsidP="005413CA">
            <w:pPr>
              <w:rPr>
                <w:sz w:val="20"/>
                <w:szCs w:val="20"/>
              </w:rPr>
            </w:pPr>
          </w:p>
        </w:tc>
        <w:tc>
          <w:tcPr>
            <w:tcW w:w="803" w:type="dxa"/>
          </w:tcPr>
          <w:p w14:paraId="35471B11" w14:textId="77777777" w:rsidR="00167DC7" w:rsidRPr="00292039" w:rsidRDefault="00167DC7" w:rsidP="005413CA">
            <w:pPr>
              <w:rPr>
                <w:sz w:val="20"/>
                <w:szCs w:val="20"/>
              </w:rPr>
            </w:pPr>
          </w:p>
        </w:tc>
        <w:tc>
          <w:tcPr>
            <w:tcW w:w="1920" w:type="dxa"/>
          </w:tcPr>
          <w:p w14:paraId="03E63146" w14:textId="77777777" w:rsidR="00167DC7" w:rsidRPr="00292039" w:rsidRDefault="00167DC7" w:rsidP="005413CA">
            <w:pPr>
              <w:rPr>
                <w:sz w:val="20"/>
                <w:szCs w:val="20"/>
              </w:rPr>
            </w:pPr>
          </w:p>
        </w:tc>
      </w:tr>
      <w:tr w:rsidR="00167DC7" w:rsidRPr="00292039" w14:paraId="5D478EFF" w14:textId="77777777" w:rsidTr="005413CA">
        <w:tc>
          <w:tcPr>
            <w:tcW w:w="534" w:type="dxa"/>
            <w:shd w:val="clear" w:color="auto" w:fill="B4C6E7" w:themeFill="accent1" w:themeFillTint="66"/>
          </w:tcPr>
          <w:p w14:paraId="72F3727A" w14:textId="77777777" w:rsidR="00167DC7" w:rsidRPr="00292039" w:rsidRDefault="00167DC7" w:rsidP="005413CA">
            <w:pPr>
              <w:rPr>
                <w:sz w:val="20"/>
                <w:szCs w:val="20"/>
              </w:rPr>
            </w:pPr>
            <w:r>
              <w:rPr>
                <w:sz w:val="20"/>
                <w:szCs w:val="20"/>
              </w:rPr>
              <w:t>9</w:t>
            </w:r>
          </w:p>
        </w:tc>
        <w:tc>
          <w:tcPr>
            <w:tcW w:w="4394" w:type="dxa"/>
            <w:shd w:val="clear" w:color="auto" w:fill="B4C6E7" w:themeFill="accent1" w:themeFillTint="66"/>
          </w:tcPr>
          <w:p w14:paraId="007BBA8B" w14:textId="77777777" w:rsidR="00167DC7" w:rsidRPr="00292039" w:rsidRDefault="00167DC7" w:rsidP="005413CA">
            <w:pPr>
              <w:rPr>
                <w:sz w:val="20"/>
                <w:szCs w:val="20"/>
              </w:rPr>
            </w:pPr>
            <w:r w:rsidRPr="00292039">
              <w:rPr>
                <w:sz w:val="20"/>
                <w:szCs w:val="20"/>
              </w:rPr>
              <w:t>Installationer</w:t>
            </w:r>
          </w:p>
        </w:tc>
        <w:tc>
          <w:tcPr>
            <w:tcW w:w="992" w:type="dxa"/>
            <w:shd w:val="clear" w:color="auto" w:fill="B4C6E7" w:themeFill="accent1" w:themeFillTint="66"/>
          </w:tcPr>
          <w:p w14:paraId="25B022AA" w14:textId="77777777" w:rsidR="00167DC7" w:rsidRPr="00292039" w:rsidRDefault="00167DC7" w:rsidP="005413CA">
            <w:pPr>
              <w:rPr>
                <w:sz w:val="20"/>
                <w:szCs w:val="20"/>
              </w:rPr>
            </w:pPr>
          </w:p>
        </w:tc>
        <w:tc>
          <w:tcPr>
            <w:tcW w:w="2126" w:type="dxa"/>
            <w:shd w:val="clear" w:color="auto" w:fill="B4C6E7" w:themeFill="accent1" w:themeFillTint="66"/>
          </w:tcPr>
          <w:p w14:paraId="712EA820" w14:textId="77777777" w:rsidR="00167DC7" w:rsidRPr="00292039" w:rsidRDefault="00167DC7" w:rsidP="005413CA">
            <w:pPr>
              <w:rPr>
                <w:sz w:val="20"/>
                <w:szCs w:val="20"/>
              </w:rPr>
            </w:pPr>
          </w:p>
        </w:tc>
        <w:tc>
          <w:tcPr>
            <w:tcW w:w="1843" w:type="dxa"/>
            <w:shd w:val="clear" w:color="auto" w:fill="B4C6E7" w:themeFill="accent1" w:themeFillTint="66"/>
          </w:tcPr>
          <w:p w14:paraId="25F4CD33" w14:textId="77777777" w:rsidR="00167DC7" w:rsidRPr="00292039" w:rsidRDefault="00167DC7" w:rsidP="005413CA">
            <w:pPr>
              <w:rPr>
                <w:sz w:val="20"/>
                <w:szCs w:val="20"/>
              </w:rPr>
            </w:pPr>
          </w:p>
        </w:tc>
        <w:tc>
          <w:tcPr>
            <w:tcW w:w="1042" w:type="dxa"/>
            <w:shd w:val="clear" w:color="auto" w:fill="B4C6E7" w:themeFill="accent1" w:themeFillTint="66"/>
          </w:tcPr>
          <w:p w14:paraId="3B70D93F" w14:textId="77777777" w:rsidR="00167DC7" w:rsidRPr="00292039" w:rsidRDefault="00167DC7" w:rsidP="005413CA">
            <w:pPr>
              <w:rPr>
                <w:sz w:val="20"/>
                <w:szCs w:val="20"/>
              </w:rPr>
            </w:pPr>
          </w:p>
        </w:tc>
        <w:tc>
          <w:tcPr>
            <w:tcW w:w="803" w:type="dxa"/>
            <w:shd w:val="clear" w:color="auto" w:fill="B4C6E7" w:themeFill="accent1" w:themeFillTint="66"/>
          </w:tcPr>
          <w:p w14:paraId="734B16CE" w14:textId="77777777" w:rsidR="00167DC7" w:rsidRPr="00292039" w:rsidRDefault="00167DC7" w:rsidP="005413CA">
            <w:pPr>
              <w:rPr>
                <w:sz w:val="20"/>
                <w:szCs w:val="20"/>
              </w:rPr>
            </w:pPr>
          </w:p>
        </w:tc>
        <w:tc>
          <w:tcPr>
            <w:tcW w:w="1920" w:type="dxa"/>
            <w:shd w:val="clear" w:color="auto" w:fill="B4C6E7" w:themeFill="accent1" w:themeFillTint="66"/>
          </w:tcPr>
          <w:p w14:paraId="22B6E3A2" w14:textId="77777777" w:rsidR="00167DC7" w:rsidRPr="00292039" w:rsidRDefault="00167DC7" w:rsidP="005413CA">
            <w:pPr>
              <w:rPr>
                <w:sz w:val="20"/>
                <w:szCs w:val="20"/>
              </w:rPr>
            </w:pPr>
          </w:p>
        </w:tc>
      </w:tr>
      <w:tr w:rsidR="00167DC7" w:rsidRPr="00292039" w14:paraId="38D3FE87" w14:textId="77777777" w:rsidTr="005413CA">
        <w:tc>
          <w:tcPr>
            <w:tcW w:w="534" w:type="dxa"/>
          </w:tcPr>
          <w:p w14:paraId="1D45C1FA" w14:textId="77777777" w:rsidR="00167DC7" w:rsidRPr="00292039" w:rsidRDefault="00167DC7" w:rsidP="005413CA">
            <w:pPr>
              <w:rPr>
                <w:sz w:val="20"/>
                <w:szCs w:val="20"/>
              </w:rPr>
            </w:pPr>
          </w:p>
        </w:tc>
        <w:tc>
          <w:tcPr>
            <w:tcW w:w="4394" w:type="dxa"/>
          </w:tcPr>
          <w:p w14:paraId="182F5888" w14:textId="77777777" w:rsidR="00167DC7" w:rsidRPr="00292039" w:rsidRDefault="00167DC7" w:rsidP="005413CA">
            <w:pPr>
              <w:rPr>
                <w:sz w:val="20"/>
                <w:szCs w:val="20"/>
              </w:rPr>
            </w:pPr>
          </w:p>
        </w:tc>
        <w:tc>
          <w:tcPr>
            <w:tcW w:w="992" w:type="dxa"/>
          </w:tcPr>
          <w:p w14:paraId="6B642289" w14:textId="77777777" w:rsidR="00167DC7" w:rsidRPr="00292039" w:rsidRDefault="00167DC7" w:rsidP="005413CA">
            <w:pPr>
              <w:rPr>
                <w:sz w:val="20"/>
                <w:szCs w:val="20"/>
              </w:rPr>
            </w:pPr>
          </w:p>
        </w:tc>
        <w:tc>
          <w:tcPr>
            <w:tcW w:w="2126" w:type="dxa"/>
          </w:tcPr>
          <w:p w14:paraId="7B8DC665" w14:textId="77777777" w:rsidR="00167DC7" w:rsidRPr="00292039" w:rsidRDefault="00167DC7" w:rsidP="005413CA">
            <w:pPr>
              <w:rPr>
                <w:sz w:val="20"/>
                <w:szCs w:val="20"/>
              </w:rPr>
            </w:pPr>
          </w:p>
        </w:tc>
        <w:tc>
          <w:tcPr>
            <w:tcW w:w="1843" w:type="dxa"/>
          </w:tcPr>
          <w:p w14:paraId="09010ECD" w14:textId="77777777" w:rsidR="00167DC7" w:rsidRPr="00292039" w:rsidRDefault="00167DC7" w:rsidP="005413CA">
            <w:pPr>
              <w:rPr>
                <w:sz w:val="20"/>
                <w:szCs w:val="20"/>
              </w:rPr>
            </w:pPr>
          </w:p>
        </w:tc>
        <w:tc>
          <w:tcPr>
            <w:tcW w:w="1042" w:type="dxa"/>
          </w:tcPr>
          <w:p w14:paraId="08A17690" w14:textId="77777777" w:rsidR="00167DC7" w:rsidRPr="00292039" w:rsidRDefault="00167DC7" w:rsidP="005413CA">
            <w:pPr>
              <w:rPr>
                <w:sz w:val="20"/>
                <w:szCs w:val="20"/>
              </w:rPr>
            </w:pPr>
          </w:p>
        </w:tc>
        <w:tc>
          <w:tcPr>
            <w:tcW w:w="803" w:type="dxa"/>
          </w:tcPr>
          <w:p w14:paraId="354E2C9C" w14:textId="77777777" w:rsidR="00167DC7" w:rsidRPr="00292039" w:rsidRDefault="00167DC7" w:rsidP="005413CA">
            <w:pPr>
              <w:rPr>
                <w:sz w:val="20"/>
                <w:szCs w:val="20"/>
              </w:rPr>
            </w:pPr>
          </w:p>
        </w:tc>
        <w:tc>
          <w:tcPr>
            <w:tcW w:w="1920" w:type="dxa"/>
          </w:tcPr>
          <w:p w14:paraId="13121C4A" w14:textId="77777777" w:rsidR="00167DC7" w:rsidRPr="00292039" w:rsidRDefault="00167DC7" w:rsidP="005413CA">
            <w:pPr>
              <w:rPr>
                <w:sz w:val="20"/>
                <w:szCs w:val="20"/>
              </w:rPr>
            </w:pPr>
          </w:p>
        </w:tc>
      </w:tr>
      <w:tr w:rsidR="00167DC7" w:rsidRPr="00292039" w14:paraId="2BD49253" w14:textId="77777777" w:rsidTr="005413CA">
        <w:tc>
          <w:tcPr>
            <w:tcW w:w="534" w:type="dxa"/>
          </w:tcPr>
          <w:p w14:paraId="37D84AFF" w14:textId="77777777" w:rsidR="00167DC7" w:rsidRPr="00292039" w:rsidRDefault="00167DC7" w:rsidP="005413CA">
            <w:pPr>
              <w:rPr>
                <w:sz w:val="20"/>
                <w:szCs w:val="20"/>
              </w:rPr>
            </w:pPr>
          </w:p>
        </w:tc>
        <w:tc>
          <w:tcPr>
            <w:tcW w:w="4394" w:type="dxa"/>
          </w:tcPr>
          <w:p w14:paraId="7FC1FD30" w14:textId="77777777" w:rsidR="00167DC7" w:rsidRPr="00292039" w:rsidRDefault="00167DC7" w:rsidP="005413CA">
            <w:pPr>
              <w:rPr>
                <w:sz w:val="20"/>
                <w:szCs w:val="20"/>
              </w:rPr>
            </w:pPr>
          </w:p>
        </w:tc>
        <w:tc>
          <w:tcPr>
            <w:tcW w:w="992" w:type="dxa"/>
          </w:tcPr>
          <w:p w14:paraId="501B117F" w14:textId="77777777" w:rsidR="00167DC7" w:rsidRPr="00292039" w:rsidRDefault="00167DC7" w:rsidP="005413CA">
            <w:pPr>
              <w:rPr>
                <w:sz w:val="20"/>
                <w:szCs w:val="20"/>
              </w:rPr>
            </w:pPr>
          </w:p>
        </w:tc>
        <w:tc>
          <w:tcPr>
            <w:tcW w:w="2126" w:type="dxa"/>
          </w:tcPr>
          <w:p w14:paraId="397B271A" w14:textId="77777777" w:rsidR="00167DC7" w:rsidRPr="00292039" w:rsidRDefault="00167DC7" w:rsidP="005413CA">
            <w:pPr>
              <w:rPr>
                <w:sz w:val="20"/>
                <w:szCs w:val="20"/>
              </w:rPr>
            </w:pPr>
          </w:p>
        </w:tc>
        <w:tc>
          <w:tcPr>
            <w:tcW w:w="1843" w:type="dxa"/>
          </w:tcPr>
          <w:p w14:paraId="4497F4D9" w14:textId="77777777" w:rsidR="00167DC7" w:rsidRPr="00292039" w:rsidRDefault="00167DC7" w:rsidP="005413CA">
            <w:pPr>
              <w:rPr>
                <w:sz w:val="20"/>
                <w:szCs w:val="20"/>
              </w:rPr>
            </w:pPr>
          </w:p>
        </w:tc>
        <w:tc>
          <w:tcPr>
            <w:tcW w:w="1042" w:type="dxa"/>
          </w:tcPr>
          <w:p w14:paraId="149911F6" w14:textId="77777777" w:rsidR="00167DC7" w:rsidRPr="00292039" w:rsidRDefault="00167DC7" w:rsidP="005413CA">
            <w:pPr>
              <w:rPr>
                <w:sz w:val="20"/>
                <w:szCs w:val="20"/>
              </w:rPr>
            </w:pPr>
          </w:p>
        </w:tc>
        <w:tc>
          <w:tcPr>
            <w:tcW w:w="803" w:type="dxa"/>
          </w:tcPr>
          <w:p w14:paraId="4F52B7C6" w14:textId="77777777" w:rsidR="00167DC7" w:rsidRPr="00292039" w:rsidRDefault="00167DC7" w:rsidP="005413CA">
            <w:pPr>
              <w:rPr>
                <w:sz w:val="20"/>
                <w:szCs w:val="20"/>
              </w:rPr>
            </w:pPr>
          </w:p>
        </w:tc>
        <w:tc>
          <w:tcPr>
            <w:tcW w:w="1920" w:type="dxa"/>
          </w:tcPr>
          <w:p w14:paraId="3361039E" w14:textId="77777777" w:rsidR="00167DC7" w:rsidRPr="00292039" w:rsidRDefault="00167DC7" w:rsidP="005413CA">
            <w:pPr>
              <w:rPr>
                <w:sz w:val="20"/>
                <w:szCs w:val="20"/>
              </w:rPr>
            </w:pPr>
          </w:p>
        </w:tc>
      </w:tr>
      <w:tr w:rsidR="00167DC7" w:rsidRPr="00292039" w14:paraId="65252AC7" w14:textId="77777777" w:rsidTr="005413CA">
        <w:tc>
          <w:tcPr>
            <w:tcW w:w="534" w:type="dxa"/>
            <w:shd w:val="clear" w:color="auto" w:fill="B4C6E7" w:themeFill="accent1" w:themeFillTint="66"/>
          </w:tcPr>
          <w:p w14:paraId="14FE5066" w14:textId="77777777" w:rsidR="00167DC7" w:rsidRPr="00292039" w:rsidRDefault="00167DC7" w:rsidP="005413CA">
            <w:pPr>
              <w:rPr>
                <w:sz w:val="20"/>
                <w:szCs w:val="20"/>
              </w:rPr>
            </w:pPr>
            <w:r>
              <w:rPr>
                <w:sz w:val="20"/>
                <w:szCs w:val="20"/>
              </w:rPr>
              <w:t>10</w:t>
            </w:r>
          </w:p>
        </w:tc>
        <w:tc>
          <w:tcPr>
            <w:tcW w:w="4394" w:type="dxa"/>
            <w:shd w:val="clear" w:color="auto" w:fill="B4C6E7" w:themeFill="accent1" w:themeFillTint="66"/>
          </w:tcPr>
          <w:p w14:paraId="7B5F0F26" w14:textId="77777777" w:rsidR="00167DC7" w:rsidRPr="00292039" w:rsidRDefault="00167DC7" w:rsidP="005413CA">
            <w:pPr>
              <w:rPr>
                <w:sz w:val="20"/>
                <w:szCs w:val="20"/>
              </w:rPr>
            </w:pPr>
            <w:r w:rsidRPr="00292039">
              <w:rPr>
                <w:sz w:val="20"/>
                <w:szCs w:val="20"/>
              </w:rPr>
              <w:t>Transportveje til bygning</w:t>
            </w:r>
          </w:p>
        </w:tc>
        <w:tc>
          <w:tcPr>
            <w:tcW w:w="992" w:type="dxa"/>
            <w:shd w:val="clear" w:color="auto" w:fill="B4C6E7" w:themeFill="accent1" w:themeFillTint="66"/>
          </w:tcPr>
          <w:p w14:paraId="08D52A8E" w14:textId="77777777" w:rsidR="00167DC7" w:rsidRPr="00292039" w:rsidRDefault="00167DC7" w:rsidP="005413CA">
            <w:pPr>
              <w:rPr>
                <w:sz w:val="20"/>
                <w:szCs w:val="20"/>
              </w:rPr>
            </w:pPr>
          </w:p>
        </w:tc>
        <w:tc>
          <w:tcPr>
            <w:tcW w:w="2126" w:type="dxa"/>
            <w:shd w:val="clear" w:color="auto" w:fill="B4C6E7" w:themeFill="accent1" w:themeFillTint="66"/>
          </w:tcPr>
          <w:p w14:paraId="74CE45E6" w14:textId="77777777" w:rsidR="00167DC7" w:rsidRPr="00292039" w:rsidRDefault="00167DC7" w:rsidP="005413CA">
            <w:pPr>
              <w:rPr>
                <w:sz w:val="20"/>
                <w:szCs w:val="20"/>
              </w:rPr>
            </w:pPr>
          </w:p>
        </w:tc>
        <w:tc>
          <w:tcPr>
            <w:tcW w:w="1843" w:type="dxa"/>
            <w:shd w:val="clear" w:color="auto" w:fill="B4C6E7" w:themeFill="accent1" w:themeFillTint="66"/>
          </w:tcPr>
          <w:p w14:paraId="285C913A" w14:textId="77777777" w:rsidR="00167DC7" w:rsidRPr="00292039" w:rsidRDefault="00167DC7" w:rsidP="005413CA">
            <w:pPr>
              <w:rPr>
                <w:sz w:val="20"/>
                <w:szCs w:val="20"/>
              </w:rPr>
            </w:pPr>
          </w:p>
        </w:tc>
        <w:tc>
          <w:tcPr>
            <w:tcW w:w="1042" w:type="dxa"/>
            <w:shd w:val="clear" w:color="auto" w:fill="B4C6E7" w:themeFill="accent1" w:themeFillTint="66"/>
          </w:tcPr>
          <w:p w14:paraId="023C1D8A" w14:textId="77777777" w:rsidR="00167DC7" w:rsidRPr="00292039" w:rsidRDefault="00167DC7" w:rsidP="005413CA">
            <w:pPr>
              <w:rPr>
                <w:sz w:val="20"/>
                <w:szCs w:val="20"/>
              </w:rPr>
            </w:pPr>
          </w:p>
        </w:tc>
        <w:tc>
          <w:tcPr>
            <w:tcW w:w="803" w:type="dxa"/>
            <w:shd w:val="clear" w:color="auto" w:fill="B4C6E7" w:themeFill="accent1" w:themeFillTint="66"/>
          </w:tcPr>
          <w:p w14:paraId="5745E4D7" w14:textId="77777777" w:rsidR="00167DC7" w:rsidRPr="00292039" w:rsidRDefault="00167DC7" w:rsidP="005413CA">
            <w:pPr>
              <w:rPr>
                <w:sz w:val="20"/>
                <w:szCs w:val="20"/>
              </w:rPr>
            </w:pPr>
          </w:p>
        </w:tc>
        <w:tc>
          <w:tcPr>
            <w:tcW w:w="1920" w:type="dxa"/>
            <w:shd w:val="clear" w:color="auto" w:fill="B4C6E7" w:themeFill="accent1" w:themeFillTint="66"/>
          </w:tcPr>
          <w:p w14:paraId="2F68DE4E" w14:textId="77777777" w:rsidR="00167DC7" w:rsidRPr="00292039" w:rsidRDefault="00167DC7" w:rsidP="005413CA">
            <w:pPr>
              <w:rPr>
                <w:sz w:val="20"/>
                <w:szCs w:val="20"/>
              </w:rPr>
            </w:pPr>
          </w:p>
        </w:tc>
      </w:tr>
      <w:tr w:rsidR="00167DC7" w:rsidRPr="00292039" w14:paraId="48BF106B" w14:textId="77777777" w:rsidTr="005413CA">
        <w:tc>
          <w:tcPr>
            <w:tcW w:w="534" w:type="dxa"/>
          </w:tcPr>
          <w:p w14:paraId="5DE70954" w14:textId="77777777" w:rsidR="00167DC7" w:rsidRPr="00292039" w:rsidRDefault="00167DC7" w:rsidP="005413CA">
            <w:pPr>
              <w:rPr>
                <w:sz w:val="20"/>
                <w:szCs w:val="20"/>
              </w:rPr>
            </w:pPr>
          </w:p>
        </w:tc>
        <w:tc>
          <w:tcPr>
            <w:tcW w:w="4394" w:type="dxa"/>
          </w:tcPr>
          <w:p w14:paraId="035DD115" w14:textId="77777777" w:rsidR="00167DC7" w:rsidRPr="00292039" w:rsidRDefault="00167DC7" w:rsidP="005413CA">
            <w:pPr>
              <w:rPr>
                <w:sz w:val="20"/>
                <w:szCs w:val="20"/>
              </w:rPr>
            </w:pPr>
          </w:p>
        </w:tc>
        <w:tc>
          <w:tcPr>
            <w:tcW w:w="992" w:type="dxa"/>
          </w:tcPr>
          <w:p w14:paraId="412AC5E1" w14:textId="77777777" w:rsidR="00167DC7" w:rsidRPr="00292039" w:rsidRDefault="00167DC7" w:rsidP="005413CA">
            <w:pPr>
              <w:rPr>
                <w:sz w:val="20"/>
                <w:szCs w:val="20"/>
              </w:rPr>
            </w:pPr>
          </w:p>
        </w:tc>
        <w:tc>
          <w:tcPr>
            <w:tcW w:w="2126" w:type="dxa"/>
          </w:tcPr>
          <w:p w14:paraId="20F62BDF" w14:textId="77777777" w:rsidR="00167DC7" w:rsidRPr="00292039" w:rsidRDefault="00167DC7" w:rsidP="005413CA">
            <w:pPr>
              <w:rPr>
                <w:sz w:val="20"/>
                <w:szCs w:val="20"/>
              </w:rPr>
            </w:pPr>
          </w:p>
        </w:tc>
        <w:tc>
          <w:tcPr>
            <w:tcW w:w="1843" w:type="dxa"/>
          </w:tcPr>
          <w:p w14:paraId="1EFDC967" w14:textId="77777777" w:rsidR="00167DC7" w:rsidRPr="00292039" w:rsidRDefault="00167DC7" w:rsidP="005413CA">
            <w:pPr>
              <w:rPr>
                <w:sz w:val="20"/>
                <w:szCs w:val="20"/>
              </w:rPr>
            </w:pPr>
          </w:p>
        </w:tc>
        <w:tc>
          <w:tcPr>
            <w:tcW w:w="1042" w:type="dxa"/>
          </w:tcPr>
          <w:p w14:paraId="09244186" w14:textId="77777777" w:rsidR="00167DC7" w:rsidRPr="00292039" w:rsidRDefault="00167DC7" w:rsidP="005413CA">
            <w:pPr>
              <w:rPr>
                <w:sz w:val="20"/>
                <w:szCs w:val="20"/>
              </w:rPr>
            </w:pPr>
          </w:p>
        </w:tc>
        <w:tc>
          <w:tcPr>
            <w:tcW w:w="803" w:type="dxa"/>
          </w:tcPr>
          <w:p w14:paraId="4EF261A2" w14:textId="77777777" w:rsidR="00167DC7" w:rsidRPr="00292039" w:rsidRDefault="00167DC7" w:rsidP="005413CA">
            <w:pPr>
              <w:rPr>
                <w:sz w:val="20"/>
                <w:szCs w:val="20"/>
              </w:rPr>
            </w:pPr>
          </w:p>
        </w:tc>
        <w:tc>
          <w:tcPr>
            <w:tcW w:w="1920" w:type="dxa"/>
          </w:tcPr>
          <w:p w14:paraId="43986748" w14:textId="77777777" w:rsidR="00167DC7" w:rsidRPr="00292039" w:rsidRDefault="00167DC7" w:rsidP="005413CA">
            <w:pPr>
              <w:rPr>
                <w:sz w:val="20"/>
                <w:szCs w:val="20"/>
              </w:rPr>
            </w:pPr>
          </w:p>
        </w:tc>
      </w:tr>
      <w:tr w:rsidR="00167DC7" w:rsidRPr="00292039" w14:paraId="78D53C38" w14:textId="77777777" w:rsidTr="005413CA">
        <w:tc>
          <w:tcPr>
            <w:tcW w:w="534" w:type="dxa"/>
          </w:tcPr>
          <w:p w14:paraId="64E5BBD9" w14:textId="77777777" w:rsidR="00167DC7" w:rsidRPr="00292039" w:rsidRDefault="00167DC7" w:rsidP="005413CA">
            <w:pPr>
              <w:rPr>
                <w:sz w:val="20"/>
                <w:szCs w:val="20"/>
              </w:rPr>
            </w:pPr>
          </w:p>
        </w:tc>
        <w:tc>
          <w:tcPr>
            <w:tcW w:w="4394" w:type="dxa"/>
          </w:tcPr>
          <w:p w14:paraId="5C647203" w14:textId="77777777" w:rsidR="00167DC7" w:rsidRPr="00292039" w:rsidRDefault="00167DC7" w:rsidP="005413CA">
            <w:pPr>
              <w:rPr>
                <w:sz w:val="20"/>
                <w:szCs w:val="20"/>
              </w:rPr>
            </w:pPr>
          </w:p>
        </w:tc>
        <w:tc>
          <w:tcPr>
            <w:tcW w:w="992" w:type="dxa"/>
          </w:tcPr>
          <w:p w14:paraId="1476B270" w14:textId="77777777" w:rsidR="00167DC7" w:rsidRPr="00292039" w:rsidRDefault="00167DC7" w:rsidP="005413CA">
            <w:pPr>
              <w:rPr>
                <w:sz w:val="20"/>
                <w:szCs w:val="20"/>
              </w:rPr>
            </w:pPr>
          </w:p>
        </w:tc>
        <w:tc>
          <w:tcPr>
            <w:tcW w:w="2126" w:type="dxa"/>
          </w:tcPr>
          <w:p w14:paraId="28A821E5" w14:textId="77777777" w:rsidR="00167DC7" w:rsidRPr="00292039" w:rsidRDefault="00167DC7" w:rsidP="005413CA">
            <w:pPr>
              <w:rPr>
                <w:sz w:val="20"/>
                <w:szCs w:val="20"/>
              </w:rPr>
            </w:pPr>
          </w:p>
        </w:tc>
        <w:tc>
          <w:tcPr>
            <w:tcW w:w="1843" w:type="dxa"/>
          </w:tcPr>
          <w:p w14:paraId="5529124D" w14:textId="77777777" w:rsidR="00167DC7" w:rsidRPr="00292039" w:rsidRDefault="00167DC7" w:rsidP="005413CA">
            <w:pPr>
              <w:rPr>
                <w:sz w:val="20"/>
                <w:szCs w:val="20"/>
              </w:rPr>
            </w:pPr>
          </w:p>
        </w:tc>
        <w:tc>
          <w:tcPr>
            <w:tcW w:w="1042" w:type="dxa"/>
          </w:tcPr>
          <w:p w14:paraId="23AFF216" w14:textId="77777777" w:rsidR="00167DC7" w:rsidRPr="00292039" w:rsidRDefault="00167DC7" w:rsidP="005413CA">
            <w:pPr>
              <w:rPr>
                <w:sz w:val="20"/>
                <w:szCs w:val="20"/>
              </w:rPr>
            </w:pPr>
          </w:p>
        </w:tc>
        <w:tc>
          <w:tcPr>
            <w:tcW w:w="803" w:type="dxa"/>
          </w:tcPr>
          <w:p w14:paraId="2FE6EEDD" w14:textId="77777777" w:rsidR="00167DC7" w:rsidRPr="00292039" w:rsidRDefault="00167DC7" w:rsidP="005413CA">
            <w:pPr>
              <w:rPr>
                <w:sz w:val="20"/>
                <w:szCs w:val="20"/>
              </w:rPr>
            </w:pPr>
          </w:p>
        </w:tc>
        <w:tc>
          <w:tcPr>
            <w:tcW w:w="1920" w:type="dxa"/>
          </w:tcPr>
          <w:p w14:paraId="496668F4" w14:textId="77777777" w:rsidR="00167DC7" w:rsidRPr="00292039" w:rsidRDefault="00167DC7" w:rsidP="005413CA">
            <w:pPr>
              <w:rPr>
                <w:sz w:val="20"/>
                <w:szCs w:val="20"/>
              </w:rPr>
            </w:pPr>
          </w:p>
        </w:tc>
      </w:tr>
      <w:tr w:rsidR="00167DC7" w:rsidRPr="00292039" w14:paraId="7D9940E8" w14:textId="77777777" w:rsidTr="005413CA">
        <w:tc>
          <w:tcPr>
            <w:tcW w:w="534" w:type="dxa"/>
            <w:shd w:val="clear" w:color="auto" w:fill="B4C6E7" w:themeFill="accent1" w:themeFillTint="66"/>
          </w:tcPr>
          <w:p w14:paraId="2774198B" w14:textId="77777777" w:rsidR="00167DC7" w:rsidRPr="00292039" w:rsidRDefault="00167DC7" w:rsidP="005413CA">
            <w:pPr>
              <w:rPr>
                <w:sz w:val="20"/>
                <w:szCs w:val="20"/>
              </w:rPr>
            </w:pPr>
            <w:r>
              <w:rPr>
                <w:sz w:val="20"/>
                <w:szCs w:val="20"/>
              </w:rPr>
              <w:t>11</w:t>
            </w:r>
          </w:p>
        </w:tc>
        <w:tc>
          <w:tcPr>
            <w:tcW w:w="4394" w:type="dxa"/>
            <w:shd w:val="clear" w:color="auto" w:fill="B4C6E7" w:themeFill="accent1" w:themeFillTint="66"/>
          </w:tcPr>
          <w:p w14:paraId="2C04C43C" w14:textId="77777777" w:rsidR="00167DC7" w:rsidRPr="00292039" w:rsidRDefault="00167DC7" w:rsidP="005413CA">
            <w:pPr>
              <w:rPr>
                <w:sz w:val="20"/>
                <w:szCs w:val="20"/>
              </w:rPr>
            </w:pPr>
            <w:r w:rsidRPr="00292039">
              <w:rPr>
                <w:sz w:val="20"/>
                <w:szCs w:val="20"/>
              </w:rPr>
              <w:t>Transportveje i bygning</w:t>
            </w:r>
          </w:p>
        </w:tc>
        <w:tc>
          <w:tcPr>
            <w:tcW w:w="992" w:type="dxa"/>
            <w:shd w:val="clear" w:color="auto" w:fill="B4C6E7" w:themeFill="accent1" w:themeFillTint="66"/>
          </w:tcPr>
          <w:p w14:paraId="4DE90A5D" w14:textId="77777777" w:rsidR="00167DC7" w:rsidRPr="00292039" w:rsidRDefault="00167DC7" w:rsidP="005413CA">
            <w:pPr>
              <w:rPr>
                <w:sz w:val="20"/>
                <w:szCs w:val="20"/>
              </w:rPr>
            </w:pPr>
          </w:p>
        </w:tc>
        <w:tc>
          <w:tcPr>
            <w:tcW w:w="2126" w:type="dxa"/>
            <w:shd w:val="clear" w:color="auto" w:fill="B4C6E7" w:themeFill="accent1" w:themeFillTint="66"/>
          </w:tcPr>
          <w:p w14:paraId="003F6017" w14:textId="77777777" w:rsidR="00167DC7" w:rsidRPr="00292039" w:rsidRDefault="00167DC7" w:rsidP="005413CA">
            <w:pPr>
              <w:rPr>
                <w:sz w:val="20"/>
                <w:szCs w:val="20"/>
              </w:rPr>
            </w:pPr>
          </w:p>
        </w:tc>
        <w:tc>
          <w:tcPr>
            <w:tcW w:w="1843" w:type="dxa"/>
            <w:shd w:val="clear" w:color="auto" w:fill="B4C6E7" w:themeFill="accent1" w:themeFillTint="66"/>
          </w:tcPr>
          <w:p w14:paraId="1A55FEB7" w14:textId="77777777" w:rsidR="00167DC7" w:rsidRPr="00292039" w:rsidRDefault="00167DC7" w:rsidP="005413CA">
            <w:pPr>
              <w:rPr>
                <w:sz w:val="20"/>
                <w:szCs w:val="20"/>
              </w:rPr>
            </w:pPr>
          </w:p>
        </w:tc>
        <w:tc>
          <w:tcPr>
            <w:tcW w:w="1042" w:type="dxa"/>
            <w:shd w:val="clear" w:color="auto" w:fill="B4C6E7" w:themeFill="accent1" w:themeFillTint="66"/>
          </w:tcPr>
          <w:p w14:paraId="70197A56" w14:textId="77777777" w:rsidR="00167DC7" w:rsidRPr="00292039" w:rsidRDefault="00167DC7" w:rsidP="005413CA">
            <w:pPr>
              <w:rPr>
                <w:sz w:val="20"/>
                <w:szCs w:val="20"/>
              </w:rPr>
            </w:pPr>
          </w:p>
        </w:tc>
        <w:tc>
          <w:tcPr>
            <w:tcW w:w="803" w:type="dxa"/>
            <w:shd w:val="clear" w:color="auto" w:fill="B4C6E7" w:themeFill="accent1" w:themeFillTint="66"/>
          </w:tcPr>
          <w:p w14:paraId="1C7724DE" w14:textId="77777777" w:rsidR="00167DC7" w:rsidRPr="00292039" w:rsidRDefault="00167DC7" w:rsidP="005413CA">
            <w:pPr>
              <w:rPr>
                <w:sz w:val="20"/>
                <w:szCs w:val="20"/>
              </w:rPr>
            </w:pPr>
          </w:p>
        </w:tc>
        <w:tc>
          <w:tcPr>
            <w:tcW w:w="1920" w:type="dxa"/>
            <w:shd w:val="clear" w:color="auto" w:fill="B4C6E7" w:themeFill="accent1" w:themeFillTint="66"/>
          </w:tcPr>
          <w:p w14:paraId="21CE2CCC" w14:textId="77777777" w:rsidR="00167DC7" w:rsidRPr="00292039" w:rsidRDefault="00167DC7" w:rsidP="005413CA">
            <w:pPr>
              <w:rPr>
                <w:sz w:val="20"/>
                <w:szCs w:val="20"/>
              </w:rPr>
            </w:pPr>
          </w:p>
        </w:tc>
      </w:tr>
      <w:tr w:rsidR="00167DC7" w:rsidRPr="00292039" w14:paraId="6C40A7B7" w14:textId="77777777" w:rsidTr="005413CA">
        <w:tc>
          <w:tcPr>
            <w:tcW w:w="534" w:type="dxa"/>
          </w:tcPr>
          <w:p w14:paraId="7B5C0A53" w14:textId="77777777" w:rsidR="00167DC7" w:rsidRPr="00292039" w:rsidRDefault="00167DC7" w:rsidP="005413CA">
            <w:pPr>
              <w:rPr>
                <w:sz w:val="20"/>
                <w:szCs w:val="20"/>
              </w:rPr>
            </w:pPr>
          </w:p>
        </w:tc>
        <w:tc>
          <w:tcPr>
            <w:tcW w:w="4394" w:type="dxa"/>
          </w:tcPr>
          <w:p w14:paraId="150510B6" w14:textId="77777777" w:rsidR="00167DC7" w:rsidRPr="00292039" w:rsidRDefault="00167DC7" w:rsidP="005413CA">
            <w:pPr>
              <w:rPr>
                <w:sz w:val="20"/>
                <w:szCs w:val="20"/>
              </w:rPr>
            </w:pPr>
          </w:p>
        </w:tc>
        <w:tc>
          <w:tcPr>
            <w:tcW w:w="992" w:type="dxa"/>
          </w:tcPr>
          <w:p w14:paraId="7E5EC1A6" w14:textId="77777777" w:rsidR="00167DC7" w:rsidRPr="00292039" w:rsidRDefault="00167DC7" w:rsidP="005413CA">
            <w:pPr>
              <w:rPr>
                <w:sz w:val="20"/>
                <w:szCs w:val="20"/>
              </w:rPr>
            </w:pPr>
          </w:p>
        </w:tc>
        <w:tc>
          <w:tcPr>
            <w:tcW w:w="2126" w:type="dxa"/>
          </w:tcPr>
          <w:p w14:paraId="1437EB9A" w14:textId="77777777" w:rsidR="00167DC7" w:rsidRPr="00292039" w:rsidRDefault="00167DC7" w:rsidP="005413CA">
            <w:pPr>
              <w:rPr>
                <w:sz w:val="20"/>
                <w:szCs w:val="20"/>
              </w:rPr>
            </w:pPr>
          </w:p>
        </w:tc>
        <w:tc>
          <w:tcPr>
            <w:tcW w:w="1843" w:type="dxa"/>
          </w:tcPr>
          <w:p w14:paraId="405634CF" w14:textId="77777777" w:rsidR="00167DC7" w:rsidRPr="00292039" w:rsidRDefault="00167DC7" w:rsidP="005413CA">
            <w:pPr>
              <w:rPr>
                <w:sz w:val="20"/>
                <w:szCs w:val="20"/>
              </w:rPr>
            </w:pPr>
          </w:p>
        </w:tc>
        <w:tc>
          <w:tcPr>
            <w:tcW w:w="1042" w:type="dxa"/>
          </w:tcPr>
          <w:p w14:paraId="4634B613" w14:textId="77777777" w:rsidR="00167DC7" w:rsidRPr="00292039" w:rsidRDefault="00167DC7" w:rsidP="005413CA">
            <w:pPr>
              <w:rPr>
                <w:sz w:val="20"/>
                <w:szCs w:val="20"/>
              </w:rPr>
            </w:pPr>
          </w:p>
        </w:tc>
        <w:tc>
          <w:tcPr>
            <w:tcW w:w="803" w:type="dxa"/>
          </w:tcPr>
          <w:p w14:paraId="6F39DEAD" w14:textId="77777777" w:rsidR="00167DC7" w:rsidRPr="00292039" w:rsidRDefault="00167DC7" w:rsidP="005413CA">
            <w:pPr>
              <w:rPr>
                <w:sz w:val="20"/>
                <w:szCs w:val="20"/>
              </w:rPr>
            </w:pPr>
          </w:p>
        </w:tc>
        <w:tc>
          <w:tcPr>
            <w:tcW w:w="1920" w:type="dxa"/>
          </w:tcPr>
          <w:p w14:paraId="1A2082A5" w14:textId="77777777" w:rsidR="00167DC7" w:rsidRPr="00292039" w:rsidRDefault="00167DC7" w:rsidP="005413CA">
            <w:pPr>
              <w:rPr>
                <w:sz w:val="20"/>
                <w:szCs w:val="20"/>
              </w:rPr>
            </w:pPr>
          </w:p>
        </w:tc>
      </w:tr>
      <w:tr w:rsidR="00167DC7" w:rsidRPr="00292039" w14:paraId="2784E76A" w14:textId="77777777" w:rsidTr="005413CA">
        <w:tc>
          <w:tcPr>
            <w:tcW w:w="534" w:type="dxa"/>
          </w:tcPr>
          <w:p w14:paraId="076F0508" w14:textId="77777777" w:rsidR="00167DC7" w:rsidRPr="00292039" w:rsidRDefault="00167DC7" w:rsidP="005413CA">
            <w:pPr>
              <w:rPr>
                <w:sz w:val="20"/>
                <w:szCs w:val="20"/>
              </w:rPr>
            </w:pPr>
          </w:p>
        </w:tc>
        <w:tc>
          <w:tcPr>
            <w:tcW w:w="4394" w:type="dxa"/>
          </w:tcPr>
          <w:p w14:paraId="4920A699" w14:textId="77777777" w:rsidR="00167DC7" w:rsidRPr="00292039" w:rsidRDefault="00167DC7" w:rsidP="005413CA">
            <w:pPr>
              <w:rPr>
                <w:sz w:val="20"/>
                <w:szCs w:val="20"/>
              </w:rPr>
            </w:pPr>
          </w:p>
        </w:tc>
        <w:tc>
          <w:tcPr>
            <w:tcW w:w="992" w:type="dxa"/>
          </w:tcPr>
          <w:p w14:paraId="04A4193F" w14:textId="77777777" w:rsidR="00167DC7" w:rsidRPr="00292039" w:rsidRDefault="00167DC7" w:rsidP="005413CA">
            <w:pPr>
              <w:rPr>
                <w:sz w:val="20"/>
                <w:szCs w:val="20"/>
              </w:rPr>
            </w:pPr>
          </w:p>
        </w:tc>
        <w:tc>
          <w:tcPr>
            <w:tcW w:w="2126" w:type="dxa"/>
          </w:tcPr>
          <w:p w14:paraId="26693B50" w14:textId="77777777" w:rsidR="00167DC7" w:rsidRPr="00292039" w:rsidRDefault="00167DC7" w:rsidP="005413CA">
            <w:pPr>
              <w:rPr>
                <w:sz w:val="20"/>
                <w:szCs w:val="20"/>
              </w:rPr>
            </w:pPr>
          </w:p>
        </w:tc>
        <w:tc>
          <w:tcPr>
            <w:tcW w:w="1843" w:type="dxa"/>
          </w:tcPr>
          <w:p w14:paraId="2E153319" w14:textId="77777777" w:rsidR="00167DC7" w:rsidRPr="00292039" w:rsidRDefault="00167DC7" w:rsidP="005413CA">
            <w:pPr>
              <w:rPr>
                <w:sz w:val="20"/>
                <w:szCs w:val="20"/>
              </w:rPr>
            </w:pPr>
          </w:p>
        </w:tc>
        <w:tc>
          <w:tcPr>
            <w:tcW w:w="1042" w:type="dxa"/>
          </w:tcPr>
          <w:p w14:paraId="7E56010C" w14:textId="77777777" w:rsidR="00167DC7" w:rsidRPr="00292039" w:rsidRDefault="00167DC7" w:rsidP="005413CA">
            <w:pPr>
              <w:rPr>
                <w:sz w:val="20"/>
                <w:szCs w:val="20"/>
              </w:rPr>
            </w:pPr>
          </w:p>
        </w:tc>
        <w:tc>
          <w:tcPr>
            <w:tcW w:w="803" w:type="dxa"/>
          </w:tcPr>
          <w:p w14:paraId="447327B0" w14:textId="77777777" w:rsidR="00167DC7" w:rsidRPr="00292039" w:rsidRDefault="00167DC7" w:rsidP="005413CA">
            <w:pPr>
              <w:rPr>
                <w:sz w:val="20"/>
                <w:szCs w:val="20"/>
              </w:rPr>
            </w:pPr>
          </w:p>
        </w:tc>
        <w:tc>
          <w:tcPr>
            <w:tcW w:w="1920" w:type="dxa"/>
          </w:tcPr>
          <w:p w14:paraId="10C66E5F" w14:textId="77777777" w:rsidR="00167DC7" w:rsidRPr="00292039" w:rsidRDefault="00167DC7" w:rsidP="005413CA">
            <w:pPr>
              <w:rPr>
                <w:sz w:val="20"/>
                <w:szCs w:val="20"/>
              </w:rPr>
            </w:pPr>
          </w:p>
        </w:tc>
      </w:tr>
      <w:tr w:rsidR="00167DC7" w:rsidRPr="00292039" w14:paraId="4080063E" w14:textId="77777777" w:rsidTr="005413CA">
        <w:tc>
          <w:tcPr>
            <w:tcW w:w="534" w:type="dxa"/>
            <w:shd w:val="clear" w:color="auto" w:fill="B4C6E7" w:themeFill="accent1" w:themeFillTint="66"/>
          </w:tcPr>
          <w:p w14:paraId="30AE8A20" w14:textId="77777777" w:rsidR="00167DC7" w:rsidRPr="00292039" w:rsidRDefault="00167DC7" w:rsidP="005413CA">
            <w:pPr>
              <w:rPr>
                <w:sz w:val="20"/>
                <w:szCs w:val="20"/>
              </w:rPr>
            </w:pPr>
            <w:r>
              <w:rPr>
                <w:sz w:val="20"/>
                <w:szCs w:val="20"/>
              </w:rPr>
              <w:t>12</w:t>
            </w:r>
          </w:p>
        </w:tc>
        <w:tc>
          <w:tcPr>
            <w:tcW w:w="4394" w:type="dxa"/>
            <w:shd w:val="clear" w:color="auto" w:fill="B4C6E7" w:themeFill="accent1" w:themeFillTint="66"/>
          </w:tcPr>
          <w:p w14:paraId="32F5C571" w14:textId="77777777" w:rsidR="00167DC7" w:rsidRPr="00292039" w:rsidRDefault="00167DC7" w:rsidP="005413CA">
            <w:pPr>
              <w:rPr>
                <w:sz w:val="20"/>
                <w:szCs w:val="20"/>
              </w:rPr>
            </w:pPr>
            <w:r w:rsidRPr="00292039">
              <w:rPr>
                <w:sz w:val="20"/>
                <w:szCs w:val="20"/>
              </w:rPr>
              <w:t>Udendørs anlæg over jord</w:t>
            </w:r>
          </w:p>
        </w:tc>
        <w:tc>
          <w:tcPr>
            <w:tcW w:w="992" w:type="dxa"/>
            <w:shd w:val="clear" w:color="auto" w:fill="B4C6E7" w:themeFill="accent1" w:themeFillTint="66"/>
          </w:tcPr>
          <w:p w14:paraId="19A45566" w14:textId="77777777" w:rsidR="00167DC7" w:rsidRPr="00292039" w:rsidRDefault="00167DC7" w:rsidP="005413CA">
            <w:pPr>
              <w:rPr>
                <w:sz w:val="20"/>
                <w:szCs w:val="20"/>
              </w:rPr>
            </w:pPr>
          </w:p>
        </w:tc>
        <w:tc>
          <w:tcPr>
            <w:tcW w:w="2126" w:type="dxa"/>
            <w:shd w:val="clear" w:color="auto" w:fill="B4C6E7" w:themeFill="accent1" w:themeFillTint="66"/>
          </w:tcPr>
          <w:p w14:paraId="506CD942" w14:textId="77777777" w:rsidR="00167DC7" w:rsidRPr="00292039" w:rsidRDefault="00167DC7" w:rsidP="005413CA">
            <w:pPr>
              <w:rPr>
                <w:sz w:val="20"/>
                <w:szCs w:val="20"/>
              </w:rPr>
            </w:pPr>
          </w:p>
        </w:tc>
        <w:tc>
          <w:tcPr>
            <w:tcW w:w="1843" w:type="dxa"/>
            <w:shd w:val="clear" w:color="auto" w:fill="B4C6E7" w:themeFill="accent1" w:themeFillTint="66"/>
          </w:tcPr>
          <w:p w14:paraId="7AD7A372" w14:textId="77777777" w:rsidR="00167DC7" w:rsidRPr="00292039" w:rsidRDefault="00167DC7" w:rsidP="005413CA">
            <w:pPr>
              <w:rPr>
                <w:sz w:val="20"/>
                <w:szCs w:val="20"/>
              </w:rPr>
            </w:pPr>
          </w:p>
        </w:tc>
        <w:tc>
          <w:tcPr>
            <w:tcW w:w="1042" w:type="dxa"/>
            <w:shd w:val="clear" w:color="auto" w:fill="B4C6E7" w:themeFill="accent1" w:themeFillTint="66"/>
          </w:tcPr>
          <w:p w14:paraId="3DA650E3" w14:textId="77777777" w:rsidR="00167DC7" w:rsidRPr="00292039" w:rsidRDefault="00167DC7" w:rsidP="005413CA">
            <w:pPr>
              <w:rPr>
                <w:sz w:val="20"/>
                <w:szCs w:val="20"/>
              </w:rPr>
            </w:pPr>
          </w:p>
        </w:tc>
        <w:tc>
          <w:tcPr>
            <w:tcW w:w="803" w:type="dxa"/>
            <w:shd w:val="clear" w:color="auto" w:fill="B4C6E7" w:themeFill="accent1" w:themeFillTint="66"/>
          </w:tcPr>
          <w:p w14:paraId="3079F3B3" w14:textId="77777777" w:rsidR="00167DC7" w:rsidRPr="00292039" w:rsidRDefault="00167DC7" w:rsidP="005413CA">
            <w:pPr>
              <w:rPr>
                <w:sz w:val="20"/>
                <w:szCs w:val="20"/>
              </w:rPr>
            </w:pPr>
          </w:p>
        </w:tc>
        <w:tc>
          <w:tcPr>
            <w:tcW w:w="1920" w:type="dxa"/>
            <w:shd w:val="clear" w:color="auto" w:fill="B4C6E7" w:themeFill="accent1" w:themeFillTint="66"/>
          </w:tcPr>
          <w:p w14:paraId="5186EEB2" w14:textId="77777777" w:rsidR="00167DC7" w:rsidRPr="00292039" w:rsidRDefault="00167DC7" w:rsidP="005413CA">
            <w:pPr>
              <w:rPr>
                <w:sz w:val="20"/>
                <w:szCs w:val="20"/>
              </w:rPr>
            </w:pPr>
          </w:p>
        </w:tc>
      </w:tr>
      <w:tr w:rsidR="00167DC7" w:rsidRPr="00292039" w14:paraId="5A15C4B5" w14:textId="77777777" w:rsidTr="005413CA">
        <w:tc>
          <w:tcPr>
            <w:tcW w:w="534" w:type="dxa"/>
            <w:shd w:val="clear" w:color="auto" w:fill="auto"/>
          </w:tcPr>
          <w:p w14:paraId="0A7C61BA" w14:textId="77777777" w:rsidR="00167DC7" w:rsidRPr="00292039" w:rsidRDefault="00167DC7" w:rsidP="005413CA">
            <w:pPr>
              <w:rPr>
                <w:sz w:val="20"/>
                <w:szCs w:val="20"/>
              </w:rPr>
            </w:pPr>
          </w:p>
        </w:tc>
        <w:tc>
          <w:tcPr>
            <w:tcW w:w="4394" w:type="dxa"/>
            <w:shd w:val="clear" w:color="auto" w:fill="auto"/>
          </w:tcPr>
          <w:p w14:paraId="60BDD0F2" w14:textId="77777777" w:rsidR="00167DC7" w:rsidRPr="00292039" w:rsidRDefault="00167DC7" w:rsidP="005413CA">
            <w:pPr>
              <w:rPr>
                <w:sz w:val="20"/>
                <w:szCs w:val="20"/>
              </w:rPr>
            </w:pPr>
          </w:p>
        </w:tc>
        <w:tc>
          <w:tcPr>
            <w:tcW w:w="992" w:type="dxa"/>
            <w:shd w:val="clear" w:color="auto" w:fill="auto"/>
          </w:tcPr>
          <w:p w14:paraId="6D05AC7A" w14:textId="77777777" w:rsidR="00167DC7" w:rsidRPr="00292039" w:rsidRDefault="00167DC7" w:rsidP="005413CA">
            <w:pPr>
              <w:rPr>
                <w:sz w:val="20"/>
                <w:szCs w:val="20"/>
              </w:rPr>
            </w:pPr>
          </w:p>
        </w:tc>
        <w:tc>
          <w:tcPr>
            <w:tcW w:w="2126" w:type="dxa"/>
            <w:shd w:val="clear" w:color="auto" w:fill="auto"/>
          </w:tcPr>
          <w:p w14:paraId="0DB6B8FD" w14:textId="77777777" w:rsidR="00167DC7" w:rsidRPr="00292039" w:rsidRDefault="00167DC7" w:rsidP="005413CA">
            <w:pPr>
              <w:rPr>
                <w:sz w:val="20"/>
                <w:szCs w:val="20"/>
              </w:rPr>
            </w:pPr>
          </w:p>
        </w:tc>
        <w:tc>
          <w:tcPr>
            <w:tcW w:w="1843" w:type="dxa"/>
            <w:shd w:val="clear" w:color="auto" w:fill="auto"/>
          </w:tcPr>
          <w:p w14:paraId="35E36E58" w14:textId="77777777" w:rsidR="00167DC7" w:rsidRPr="00292039" w:rsidRDefault="00167DC7" w:rsidP="005413CA">
            <w:pPr>
              <w:rPr>
                <w:sz w:val="20"/>
                <w:szCs w:val="20"/>
              </w:rPr>
            </w:pPr>
          </w:p>
        </w:tc>
        <w:tc>
          <w:tcPr>
            <w:tcW w:w="1042" w:type="dxa"/>
            <w:shd w:val="clear" w:color="auto" w:fill="auto"/>
          </w:tcPr>
          <w:p w14:paraId="710CF4CA" w14:textId="77777777" w:rsidR="00167DC7" w:rsidRPr="00292039" w:rsidRDefault="00167DC7" w:rsidP="005413CA">
            <w:pPr>
              <w:rPr>
                <w:sz w:val="20"/>
                <w:szCs w:val="20"/>
              </w:rPr>
            </w:pPr>
          </w:p>
        </w:tc>
        <w:tc>
          <w:tcPr>
            <w:tcW w:w="803" w:type="dxa"/>
            <w:shd w:val="clear" w:color="auto" w:fill="auto"/>
          </w:tcPr>
          <w:p w14:paraId="1917ECE2" w14:textId="77777777" w:rsidR="00167DC7" w:rsidRPr="00292039" w:rsidRDefault="00167DC7" w:rsidP="005413CA">
            <w:pPr>
              <w:rPr>
                <w:sz w:val="20"/>
                <w:szCs w:val="20"/>
              </w:rPr>
            </w:pPr>
          </w:p>
        </w:tc>
        <w:tc>
          <w:tcPr>
            <w:tcW w:w="1920" w:type="dxa"/>
            <w:shd w:val="clear" w:color="auto" w:fill="auto"/>
          </w:tcPr>
          <w:p w14:paraId="45E76B8C" w14:textId="77777777" w:rsidR="00167DC7" w:rsidRPr="00292039" w:rsidRDefault="00167DC7" w:rsidP="005413CA">
            <w:pPr>
              <w:rPr>
                <w:sz w:val="20"/>
                <w:szCs w:val="20"/>
              </w:rPr>
            </w:pPr>
          </w:p>
        </w:tc>
      </w:tr>
      <w:tr w:rsidR="00167DC7" w:rsidRPr="00292039" w14:paraId="5ED49934" w14:textId="77777777" w:rsidTr="005413CA">
        <w:tc>
          <w:tcPr>
            <w:tcW w:w="534" w:type="dxa"/>
            <w:shd w:val="clear" w:color="auto" w:fill="auto"/>
          </w:tcPr>
          <w:p w14:paraId="10282E58" w14:textId="77777777" w:rsidR="00167DC7" w:rsidRPr="00292039" w:rsidRDefault="00167DC7" w:rsidP="005413CA">
            <w:pPr>
              <w:rPr>
                <w:sz w:val="20"/>
                <w:szCs w:val="20"/>
              </w:rPr>
            </w:pPr>
          </w:p>
        </w:tc>
        <w:tc>
          <w:tcPr>
            <w:tcW w:w="4394" w:type="dxa"/>
            <w:shd w:val="clear" w:color="auto" w:fill="auto"/>
          </w:tcPr>
          <w:p w14:paraId="7086B098" w14:textId="77777777" w:rsidR="00167DC7" w:rsidRPr="00292039" w:rsidRDefault="00167DC7" w:rsidP="005413CA">
            <w:pPr>
              <w:rPr>
                <w:sz w:val="20"/>
                <w:szCs w:val="20"/>
              </w:rPr>
            </w:pPr>
          </w:p>
        </w:tc>
        <w:tc>
          <w:tcPr>
            <w:tcW w:w="992" w:type="dxa"/>
            <w:shd w:val="clear" w:color="auto" w:fill="auto"/>
          </w:tcPr>
          <w:p w14:paraId="7A31B41F" w14:textId="77777777" w:rsidR="00167DC7" w:rsidRPr="00292039" w:rsidRDefault="00167DC7" w:rsidP="005413CA">
            <w:pPr>
              <w:rPr>
                <w:sz w:val="20"/>
                <w:szCs w:val="20"/>
              </w:rPr>
            </w:pPr>
          </w:p>
        </w:tc>
        <w:tc>
          <w:tcPr>
            <w:tcW w:w="2126" w:type="dxa"/>
            <w:shd w:val="clear" w:color="auto" w:fill="auto"/>
          </w:tcPr>
          <w:p w14:paraId="5FD801AB" w14:textId="77777777" w:rsidR="00167DC7" w:rsidRPr="00292039" w:rsidRDefault="00167DC7" w:rsidP="005413CA">
            <w:pPr>
              <w:rPr>
                <w:sz w:val="20"/>
                <w:szCs w:val="20"/>
              </w:rPr>
            </w:pPr>
          </w:p>
        </w:tc>
        <w:tc>
          <w:tcPr>
            <w:tcW w:w="1843" w:type="dxa"/>
            <w:shd w:val="clear" w:color="auto" w:fill="auto"/>
          </w:tcPr>
          <w:p w14:paraId="7CC4F96C" w14:textId="77777777" w:rsidR="00167DC7" w:rsidRPr="00292039" w:rsidRDefault="00167DC7" w:rsidP="005413CA">
            <w:pPr>
              <w:rPr>
                <w:sz w:val="20"/>
                <w:szCs w:val="20"/>
              </w:rPr>
            </w:pPr>
          </w:p>
        </w:tc>
        <w:tc>
          <w:tcPr>
            <w:tcW w:w="1042" w:type="dxa"/>
            <w:shd w:val="clear" w:color="auto" w:fill="auto"/>
          </w:tcPr>
          <w:p w14:paraId="2BA1B18D" w14:textId="77777777" w:rsidR="00167DC7" w:rsidRPr="00292039" w:rsidRDefault="00167DC7" w:rsidP="005413CA">
            <w:pPr>
              <w:rPr>
                <w:sz w:val="20"/>
                <w:szCs w:val="20"/>
              </w:rPr>
            </w:pPr>
          </w:p>
        </w:tc>
        <w:tc>
          <w:tcPr>
            <w:tcW w:w="803" w:type="dxa"/>
            <w:shd w:val="clear" w:color="auto" w:fill="auto"/>
          </w:tcPr>
          <w:p w14:paraId="752537E0" w14:textId="77777777" w:rsidR="00167DC7" w:rsidRPr="00292039" w:rsidRDefault="00167DC7" w:rsidP="005413CA">
            <w:pPr>
              <w:rPr>
                <w:sz w:val="20"/>
                <w:szCs w:val="20"/>
              </w:rPr>
            </w:pPr>
          </w:p>
        </w:tc>
        <w:tc>
          <w:tcPr>
            <w:tcW w:w="1920" w:type="dxa"/>
            <w:shd w:val="clear" w:color="auto" w:fill="auto"/>
          </w:tcPr>
          <w:p w14:paraId="2FDD7B6C" w14:textId="77777777" w:rsidR="00167DC7" w:rsidRPr="00292039" w:rsidRDefault="00167DC7" w:rsidP="005413CA">
            <w:pPr>
              <w:rPr>
                <w:sz w:val="20"/>
                <w:szCs w:val="20"/>
              </w:rPr>
            </w:pPr>
          </w:p>
        </w:tc>
      </w:tr>
      <w:tr w:rsidR="00167DC7" w:rsidRPr="00292039" w14:paraId="459B6A16" w14:textId="77777777" w:rsidTr="005413CA">
        <w:tc>
          <w:tcPr>
            <w:tcW w:w="534" w:type="dxa"/>
            <w:shd w:val="clear" w:color="auto" w:fill="B4C6E7" w:themeFill="accent1" w:themeFillTint="66"/>
          </w:tcPr>
          <w:p w14:paraId="1D0637DC" w14:textId="77777777" w:rsidR="00167DC7" w:rsidRPr="00292039" w:rsidRDefault="00167DC7" w:rsidP="005413CA">
            <w:pPr>
              <w:rPr>
                <w:sz w:val="20"/>
                <w:szCs w:val="20"/>
              </w:rPr>
            </w:pPr>
            <w:r>
              <w:rPr>
                <w:sz w:val="20"/>
                <w:szCs w:val="20"/>
              </w:rPr>
              <w:t>13</w:t>
            </w:r>
          </w:p>
        </w:tc>
        <w:tc>
          <w:tcPr>
            <w:tcW w:w="4394" w:type="dxa"/>
            <w:shd w:val="clear" w:color="auto" w:fill="B4C6E7" w:themeFill="accent1" w:themeFillTint="66"/>
          </w:tcPr>
          <w:p w14:paraId="1299AFD7" w14:textId="77777777" w:rsidR="00167DC7" w:rsidRPr="00292039" w:rsidRDefault="00167DC7" w:rsidP="005413CA">
            <w:pPr>
              <w:rPr>
                <w:sz w:val="20"/>
                <w:szCs w:val="20"/>
              </w:rPr>
            </w:pPr>
            <w:r w:rsidRPr="00292039">
              <w:rPr>
                <w:sz w:val="20"/>
                <w:szCs w:val="20"/>
              </w:rPr>
              <w:t>Udendørs anlæg under jord</w:t>
            </w:r>
          </w:p>
        </w:tc>
        <w:tc>
          <w:tcPr>
            <w:tcW w:w="992" w:type="dxa"/>
            <w:shd w:val="clear" w:color="auto" w:fill="B4C6E7" w:themeFill="accent1" w:themeFillTint="66"/>
          </w:tcPr>
          <w:p w14:paraId="2CFB986F" w14:textId="77777777" w:rsidR="00167DC7" w:rsidRPr="00292039" w:rsidRDefault="00167DC7" w:rsidP="005413CA">
            <w:pPr>
              <w:rPr>
                <w:sz w:val="20"/>
                <w:szCs w:val="20"/>
              </w:rPr>
            </w:pPr>
          </w:p>
        </w:tc>
        <w:tc>
          <w:tcPr>
            <w:tcW w:w="2126" w:type="dxa"/>
            <w:shd w:val="clear" w:color="auto" w:fill="B4C6E7" w:themeFill="accent1" w:themeFillTint="66"/>
          </w:tcPr>
          <w:p w14:paraId="4B139F2F" w14:textId="77777777" w:rsidR="00167DC7" w:rsidRPr="00292039" w:rsidRDefault="00167DC7" w:rsidP="005413CA">
            <w:pPr>
              <w:rPr>
                <w:sz w:val="20"/>
                <w:szCs w:val="20"/>
              </w:rPr>
            </w:pPr>
          </w:p>
        </w:tc>
        <w:tc>
          <w:tcPr>
            <w:tcW w:w="1843" w:type="dxa"/>
            <w:shd w:val="clear" w:color="auto" w:fill="B4C6E7" w:themeFill="accent1" w:themeFillTint="66"/>
          </w:tcPr>
          <w:p w14:paraId="4ACEA524" w14:textId="77777777" w:rsidR="00167DC7" w:rsidRPr="00292039" w:rsidRDefault="00167DC7" w:rsidP="005413CA">
            <w:pPr>
              <w:rPr>
                <w:sz w:val="20"/>
                <w:szCs w:val="20"/>
              </w:rPr>
            </w:pPr>
          </w:p>
        </w:tc>
        <w:tc>
          <w:tcPr>
            <w:tcW w:w="1042" w:type="dxa"/>
            <w:shd w:val="clear" w:color="auto" w:fill="B4C6E7" w:themeFill="accent1" w:themeFillTint="66"/>
          </w:tcPr>
          <w:p w14:paraId="74A23276" w14:textId="77777777" w:rsidR="00167DC7" w:rsidRPr="00292039" w:rsidRDefault="00167DC7" w:rsidP="005413CA">
            <w:pPr>
              <w:rPr>
                <w:sz w:val="20"/>
                <w:szCs w:val="20"/>
              </w:rPr>
            </w:pPr>
          </w:p>
        </w:tc>
        <w:tc>
          <w:tcPr>
            <w:tcW w:w="803" w:type="dxa"/>
            <w:shd w:val="clear" w:color="auto" w:fill="B4C6E7" w:themeFill="accent1" w:themeFillTint="66"/>
          </w:tcPr>
          <w:p w14:paraId="0D76D7A6" w14:textId="77777777" w:rsidR="00167DC7" w:rsidRPr="00292039" w:rsidRDefault="00167DC7" w:rsidP="005413CA">
            <w:pPr>
              <w:rPr>
                <w:sz w:val="20"/>
                <w:szCs w:val="20"/>
              </w:rPr>
            </w:pPr>
          </w:p>
        </w:tc>
        <w:tc>
          <w:tcPr>
            <w:tcW w:w="1920" w:type="dxa"/>
            <w:shd w:val="clear" w:color="auto" w:fill="B4C6E7" w:themeFill="accent1" w:themeFillTint="66"/>
          </w:tcPr>
          <w:p w14:paraId="233BBBAC" w14:textId="77777777" w:rsidR="00167DC7" w:rsidRPr="00292039" w:rsidRDefault="00167DC7" w:rsidP="005413CA">
            <w:pPr>
              <w:rPr>
                <w:sz w:val="20"/>
                <w:szCs w:val="20"/>
              </w:rPr>
            </w:pPr>
          </w:p>
        </w:tc>
      </w:tr>
      <w:tr w:rsidR="00167DC7" w:rsidRPr="00292039" w14:paraId="0C45B6EE" w14:textId="77777777" w:rsidTr="005413CA">
        <w:tc>
          <w:tcPr>
            <w:tcW w:w="534" w:type="dxa"/>
          </w:tcPr>
          <w:p w14:paraId="76419519" w14:textId="77777777" w:rsidR="00167DC7" w:rsidRPr="00292039" w:rsidRDefault="00167DC7" w:rsidP="005413CA">
            <w:pPr>
              <w:rPr>
                <w:sz w:val="20"/>
                <w:szCs w:val="20"/>
              </w:rPr>
            </w:pPr>
          </w:p>
        </w:tc>
        <w:tc>
          <w:tcPr>
            <w:tcW w:w="4394" w:type="dxa"/>
          </w:tcPr>
          <w:p w14:paraId="4D01C862" w14:textId="77777777" w:rsidR="00167DC7" w:rsidRPr="00292039" w:rsidRDefault="00167DC7" w:rsidP="005413CA">
            <w:pPr>
              <w:rPr>
                <w:sz w:val="20"/>
                <w:szCs w:val="20"/>
              </w:rPr>
            </w:pPr>
          </w:p>
        </w:tc>
        <w:tc>
          <w:tcPr>
            <w:tcW w:w="992" w:type="dxa"/>
          </w:tcPr>
          <w:p w14:paraId="58712B72" w14:textId="77777777" w:rsidR="00167DC7" w:rsidRPr="00292039" w:rsidRDefault="00167DC7" w:rsidP="005413CA">
            <w:pPr>
              <w:rPr>
                <w:sz w:val="20"/>
                <w:szCs w:val="20"/>
              </w:rPr>
            </w:pPr>
          </w:p>
        </w:tc>
        <w:tc>
          <w:tcPr>
            <w:tcW w:w="2126" w:type="dxa"/>
          </w:tcPr>
          <w:p w14:paraId="089C9813" w14:textId="77777777" w:rsidR="00167DC7" w:rsidRPr="00292039" w:rsidRDefault="00167DC7" w:rsidP="005413CA">
            <w:pPr>
              <w:rPr>
                <w:sz w:val="20"/>
                <w:szCs w:val="20"/>
              </w:rPr>
            </w:pPr>
          </w:p>
        </w:tc>
        <w:tc>
          <w:tcPr>
            <w:tcW w:w="1843" w:type="dxa"/>
          </w:tcPr>
          <w:p w14:paraId="7A82B457" w14:textId="77777777" w:rsidR="00167DC7" w:rsidRPr="00292039" w:rsidRDefault="00167DC7" w:rsidP="005413CA">
            <w:pPr>
              <w:rPr>
                <w:sz w:val="20"/>
                <w:szCs w:val="20"/>
              </w:rPr>
            </w:pPr>
          </w:p>
        </w:tc>
        <w:tc>
          <w:tcPr>
            <w:tcW w:w="1042" w:type="dxa"/>
          </w:tcPr>
          <w:p w14:paraId="034D6A97" w14:textId="77777777" w:rsidR="00167DC7" w:rsidRPr="00292039" w:rsidRDefault="00167DC7" w:rsidP="005413CA">
            <w:pPr>
              <w:rPr>
                <w:sz w:val="20"/>
                <w:szCs w:val="20"/>
              </w:rPr>
            </w:pPr>
          </w:p>
        </w:tc>
        <w:tc>
          <w:tcPr>
            <w:tcW w:w="803" w:type="dxa"/>
          </w:tcPr>
          <w:p w14:paraId="4BFED56F" w14:textId="77777777" w:rsidR="00167DC7" w:rsidRPr="00292039" w:rsidRDefault="00167DC7" w:rsidP="005413CA">
            <w:pPr>
              <w:rPr>
                <w:sz w:val="20"/>
                <w:szCs w:val="20"/>
              </w:rPr>
            </w:pPr>
          </w:p>
        </w:tc>
        <w:tc>
          <w:tcPr>
            <w:tcW w:w="1920" w:type="dxa"/>
          </w:tcPr>
          <w:p w14:paraId="0A4ECE1C" w14:textId="77777777" w:rsidR="00167DC7" w:rsidRPr="00292039" w:rsidRDefault="00167DC7" w:rsidP="005413CA">
            <w:pPr>
              <w:rPr>
                <w:sz w:val="20"/>
                <w:szCs w:val="20"/>
              </w:rPr>
            </w:pPr>
          </w:p>
        </w:tc>
      </w:tr>
      <w:tr w:rsidR="00167DC7" w:rsidRPr="00292039" w14:paraId="032049C9" w14:textId="77777777" w:rsidTr="005413CA">
        <w:tc>
          <w:tcPr>
            <w:tcW w:w="534" w:type="dxa"/>
          </w:tcPr>
          <w:p w14:paraId="6987891F" w14:textId="77777777" w:rsidR="00167DC7" w:rsidRPr="00292039" w:rsidRDefault="00167DC7" w:rsidP="005413CA">
            <w:pPr>
              <w:rPr>
                <w:sz w:val="20"/>
                <w:szCs w:val="20"/>
              </w:rPr>
            </w:pPr>
          </w:p>
        </w:tc>
        <w:tc>
          <w:tcPr>
            <w:tcW w:w="4394" w:type="dxa"/>
          </w:tcPr>
          <w:p w14:paraId="0FA4611A" w14:textId="77777777" w:rsidR="00167DC7" w:rsidRPr="00292039" w:rsidRDefault="00167DC7" w:rsidP="005413CA">
            <w:pPr>
              <w:rPr>
                <w:sz w:val="20"/>
                <w:szCs w:val="20"/>
              </w:rPr>
            </w:pPr>
          </w:p>
        </w:tc>
        <w:tc>
          <w:tcPr>
            <w:tcW w:w="992" w:type="dxa"/>
          </w:tcPr>
          <w:p w14:paraId="302DD912" w14:textId="77777777" w:rsidR="00167DC7" w:rsidRPr="00292039" w:rsidRDefault="00167DC7" w:rsidP="005413CA">
            <w:pPr>
              <w:rPr>
                <w:sz w:val="20"/>
                <w:szCs w:val="20"/>
              </w:rPr>
            </w:pPr>
          </w:p>
        </w:tc>
        <w:tc>
          <w:tcPr>
            <w:tcW w:w="2126" w:type="dxa"/>
          </w:tcPr>
          <w:p w14:paraId="69ED4AF9" w14:textId="77777777" w:rsidR="00167DC7" w:rsidRPr="00292039" w:rsidRDefault="00167DC7" w:rsidP="005413CA">
            <w:pPr>
              <w:rPr>
                <w:sz w:val="20"/>
                <w:szCs w:val="20"/>
              </w:rPr>
            </w:pPr>
          </w:p>
        </w:tc>
        <w:tc>
          <w:tcPr>
            <w:tcW w:w="1843" w:type="dxa"/>
          </w:tcPr>
          <w:p w14:paraId="4F621E94" w14:textId="77777777" w:rsidR="00167DC7" w:rsidRPr="00292039" w:rsidRDefault="00167DC7" w:rsidP="005413CA">
            <w:pPr>
              <w:rPr>
                <w:sz w:val="20"/>
                <w:szCs w:val="20"/>
              </w:rPr>
            </w:pPr>
          </w:p>
        </w:tc>
        <w:tc>
          <w:tcPr>
            <w:tcW w:w="1042" w:type="dxa"/>
          </w:tcPr>
          <w:p w14:paraId="023BF1BB" w14:textId="77777777" w:rsidR="00167DC7" w:rsidRPr="00292039" w:rsidRDefault="00167DC7" w:rsidP="005413CA">
            <w:pPr>
              <w:rPr>
                <w:sz w:val="20"/>
                <w:szCs w:val="20"/>
              </w:rPr>
            </w:pPr>
          </w:p>
        </w:tc>
        <w:tc>
          <w:tcPr>
            <w:tcW w:w="803" w:type="dxa"/>
          </w:tcPr>
          <w:p w14:paraId="50B53DDE" w14:textId="77777777" w:rsidR="00167DC7" w:rsidRPr="00292039" w:rsidRDefault="00167DC7" w:rsidP="005413CA">
            <w:pPr>
              <w:rPr>
                <w:sz w:val="20"/>
                <w:szCs w:val="20"/>
              </w:rPr>
            </w:pPr>
          </w:p>
        </w:tc>
        <w:tc>
          <w:tcPr>
            <w:tcW w:w="1920" w:type="dxa"/>
          </w:tcPr>
          <w:p w14:paraId="54134A90" w14:textId="77777777" w:rsidR="00167DC7" w:rsidRPr="00292039" w:rsidRDefault="00167DC7" w:rsidP="005413CA">
            <w:pPr>
              <w:rPr>
                <w:sz w:val="20"/>
                <w:szCs w:val="20"/>
              </w:rPr>
            </w:pPr>
          </w:p>
        </w:tc>
      </w:tr>
      <w:tr w:rsidR="00167DC7" w:rsidRPr="00292039" w14:paraId="314BC6C2" w14:textId="77777777" w:rsidTr="005413CA">
        <w:tc>
          <w:tcPr>
            <w:tcW w:w="534" w:type="dxa"/>
            <w:shd w:val="clear" w:color="auto" w:fill="B4C6E7" w:themeFill="accent1" w:themeFillTint="66"/>
          </w:tcPr>
          <w:p w14:paraId="08BB64D6" w14:textId="77777777" w:rsidR="00167DC7" w:rsidRPr="00292039" w:rsidRDefault="00167DC7" w:rsidP="005413CA">
            <w:pPr>
              <w:rPr>
                <w:sz w:val="20"/>
                <w:szCs w:val="20"/>
              </w:rPr>
            </w:pPr>
            <w:r>
              <w:rPr>
                <w:sz w:val="20"/>
                <w:szCs w:val="20"/>
              </w:rPr>
              <w:t>14</w:t>
            </w:r>
          </w:p>
        </w:tc>
        <w:tc>
          <w:tcPr>
            <w:tcW w:w="4394" w:type="dxa"/>
            <w:shd w:val="clear" w:color="auto" w:fill="B4C6E7" w:themeFill="accent1" w:themeFillTint="66"/>
          </w:tcPr>
          <w:p w14:paraId="18181DCB" w14:textId="77777777" w:rsidR="00167DC7" w:rsidRPr="00292039" w:rsidRDefault="00167DC7" w:rsidP="005413CA">
            <w:pPr>
              <w:rPr>
                <w:sz w:val="20"/>
                <w:szCs w:val="20"/>
              </w:rPr>
            </w:pPr>
            <w:r>
              <w:rPr>
                <w:sz w:val="20"/>
                <w:szCs w:val="20"/>
              </w:rPr>
              <w:t>Udendørs anlæg over vand</w:t>
            </w:r>
          </w:p>
        </w:tc>
        <w:tc>
          <w:tcPr>
            <w:tcW w:w="992" w:type="dxa"/>
            <w:shd w:val="clear" w:color="auto" w:fill="B4C6E7" w:themeFill="accent1" w:themeFillTint="66"/>
          </w:tcPr>
          <w:p w14:paraId="703BBA1E" w14:textId="77777777" w:rsidR="00167DC7" w:rsidRPr="00292039" w:rsidRDefault="00167DC7" w:rsidP="005413CA">
            <w:pPr>
              <w:rPr>
                <w:sz w:val="20"/>
                <w:szCs w:val="20"/>
              </w:rPr>
            </w:pPr>
          </w:p>
        </w:tc>
        <w:tc>
          <w:tcPr>
            <w:tcW w:w="2126" w:type="dxa"/>
            <w:shd w:val="clear" w:color="auto" w:fill="B4C6E7" w:themeFill="accent1" w:themeFillTint="66"/>
          </w:tcPr>
          <w:p w14:paraId="3E60097F" w14:textId="77777777" w:rsidR="00167DC7" w:rsidRPr="00292039" w:rsidRDefault="00167DC7" w:rsidP="005413CA">
            <w:pPr>
              <w:rPr>
                <w:sz w:val="20"/>
                <w:szCs w:val="20"/>
              </w:rPr>
            </w:pPr>
          </w:p>
        </w:tc>
        <w:tc>
          <w:tcPr>
            <w:tcW w:w="1843" w:type="dxa"/>
            <w:shd w:val="clear" w:color="auto" w:fill="B4C6E7" w:themeFill="accent1" w:themeFillTint="66"/>
          </w:tcPr>
          <w:p w14:paraId="05592149" w14:textId="77777777" w:rsidR="00167DC7" w:rsidRPr="00292039" w:rsidRDefault="00167DC7" w:rsidP="005413CA">
            <w:pPr>
              <w:rPr>
                <w:sz w:val="20"/>
                <w:szCs w:val="20"/>
              </w:rPr>
            </w:pPr>
          </w:p>
        </w:tc>
        <w:tc>
          <w:tcPr>
            <w:tcW w:w="1042" w:type="dxa"/>
            <w:shd w:val="clear" w:color="auto" w:fill="B4C6E7" w:themeFill="accent1" w:themeFillTint="66"/>
          </w:tcPr>
          <w:p w14:paraId="475EA052" w14:textId="77777777" w:rsidR="00167DC7" w:rsidRPr="00292039" w:rsidRDefault="00167DC7" w:rsidP="005413CA">
            <w:pPr>
              <w:rPr>
                <w:sz w:val="20"/>
                <w:szCs w:val="20"/>
              </w:rPr>
            </w:pPr>
          </w:p>
        </w:tc>
        <w:tc>
          <w:tcPr>
            <w:tcW w:w="803" w:type="dxa"/>
            <w:shd w:val="clear" w:color="auto" w:fill="B4C6E7" w:themeFill="accent1" w:themeFillTint="66"/>
          </w:tcPr>
          <w:p w14:paraId="1439497A" w14:textId="77777777" w:rsidR="00167DC7" w:rsidRPr="00292039" w:rsidRDefault="00167DC7" w:rsidP="005413CA">
            <w:pPr>
              <w:rPr>
                <w:sz w:val="20"/>
                <w:szCs w:val="20"/>
              </w:rPr>
            </w:pPr>
          </w:p>
        </w:tc>
        <w:tc>
          <w:tcPr>
            <w:tcW w:w="1920" w:type="dxa"/>
            <w:shd w:val="clear" w:color="auto" w:fill="B4C6E7" w:themeFill="accent1" w:themeFillTint="66"/>
          </w:tcPr>
          <w:p w14:paraId="74C47F12" w14:textId="77777777" w:rsidR="00167DC7" w:rsidRPr="00292039" w:rsidRDefault="00167DC7" w:rsidP="005413CA">
            <w:pPr>
              <w:rPr>
                <w:sz w:val="20"/>
                <w:szCs w:val="20"/>
              </w:rPr>
            </w:pPr>
          </w:p>
        </w:tc>
      </w:tr>
      <w:tr w:rsidR="00167DC7" w:rsidRPr="00292039" w14:paraId="275DA92B" w14:textId="77777777" w:rsidTr="005413CA">
        <w:tc>
          <w:tcPr>
            <w:tcW w:w="534" w:type="dxa"/>
          </w:tcPr>
          <w:p w14:paraId="4314C5A3" w14:textId="77777777" w:rsidR="00167DC7" w:rsidRPr="00292039" w:rsidRDefault="00167DC7" w:rsidP="005413CA">
            <w:pPr>
              <w:rPr>
                <w:sz w:val="20"/>
                <w:szCs w:val="20"/>
              </w:rPr>
            </w:pPr>
          </w:p>
        </w:tc>
        <w:tc>
          <w:tcPr>
            <w:tcW w:w="4394" w:type="dxa"/>
          </w:tcPr>
          <w:p w14:paraId="0EEECACB" w14:textId="77777777" w:rsidR="00167DC7" w:rsidRDefault="00167DC7" w:rsidP="005413CA">
            <w:pPr>
              <w:rPr>
                <w:sz w:val="20"/>
                <w:szCs w:val="20"/>
              </w:rPr>
            </w:pPr>
          </w:p>
        </w:tc>
        <w:tc>
          <w:tcPr>
            <w:tcW w:w="992" w:type="dxa"/>
          </w:tcPr>
          <w:p w14:paraId="79E699A5" w14:textId="77777777" w:rsidR="00167DC7" w:rsidRPr="00292039" w:rsidRDefault="00167DC7" w:rsidP="005413CA">
            <w:pPr>
              <w:rPr>
                <w:sz w:val="20"/>
                <w:szCs w:val="20"/>
              </w:rPr>
            </w:pPr>
          </w:p>
        </w:tc>
        <w:tc>
          <w:tcPr>
            <w:tcW w:w="2126" w:type="dxa"/>
          </w:tcPr>
          <w:p w14:paraId="1EA14F39" w14:textId="77777777" w:rsidR="00167DC7" w:rsidRPr="00292039" w:rsidRDefault="00167DC7" w:rsidP="005413CA">
            <w:pPr>
              <w:rPr>
                <w:sz w:val="20"/>
                <w:szCs w:val="20"/>
              </w:rPr>
            </w:pPr>
          </w:p>
        </w:tc>
        <w:tc>
          <w:tcPr>
            <w:tcW w:w="1843" w:type="dxa"/>
          </w:tcPr>
          <w:p w14:paraId="2D68EFFC" w14:textId="77777777" w:rsidR="00167DC7" w:rsidRPr="00292039" w:rsidRDefault="00167DC7" w:rsidP="005413CA">
            <w:pPr>
              <w:rPr>
                <w:sz w:val="20"/>
                <w:szCs w:val="20"/>
              </w:rPr>
            </w:pPr>
          </w:p>
        </w:tc>
        <w:tc>
          <w:tcPr>
            <w:tcW w:w="1042" w:type="dxa"/>
          </w:tcPr>
          <w:p w14:paraId="2DCB6BD1" w14:textId="77777777" w:rsidR="00167DC7" w:rsidRPr="00292039" w:rsidRDefault="00167DC7" w:rsidP="005413CA">
            <w:pPr>
              <w:rPr>
                <w:sz w:val="20"/>
                <w:szCs w:val="20"/>
              </w:rPr>
            </w:pPr>
          </w:p>
        </w:tc>
        <w:tc>
          <w:tcPr>
            <w:tcW w:w="803" w:type="dxa"/>
          </w:tcPr>
          <w:p w14:paraId="6FF3FF86" w14:textId="77777777" w:rsidR="00167DC7" w:rsidRPr="00292039" w:rsidRDefault="00167DC7" w:rsidP="005413CA">
            <w:pPr>
              <w:rPr>
                <w:sz w:val="20"/>
                <w:szCs w:val="20"/>
              </w:rPr>
            </w:pPr>
          </w:p>
        </w:tc>
        <w:tc>
          <w:tcPr>
            <w:tcW w:w="1920" w:type="dxa"/>
          </w:tcPr>
          <w:p w14:paraId="7E9EA645" w14:textId="77777777" w:rsidR="00167DC7" w:rsidRPr="00292039" w:rsidRDefault="00167DC7" w:rsidP="005413CA">
            <w:pPr>
              <w:rPr>
                <w:sz w:val="20"/>
                <w:szCs w:val="20"/>
              </w:rPr>
            </w:pPr>
          </w:p>
        </w:tc>
      </w:tr>
      <w:tr w:rsidR="00167DC7" w:rsidRPr="00292039" w14:paraId="1518B0CC" w14:textId="77777777" w:rsidTr="005413CA">
        <w:tc>
          <w:tcPr>
            <w:tcW w:w="534" w:type="dxa"/>
          </w:tcPr>
          <w:p w14:paraId="4F2F9316" w14:textId="77777777" w:rsidR="00167DC7" w:rsidRPr="00292039" w:rsidRDefault="00167DC7" w:rsidP="005413CA">
            <w:pPr>
              <w:rPr>
                <w:sz w:val="20"/>
                <w:szCs w:val="20"/>
              </w:rPr>
            </w:pPr>
          </w:p>
        </w:tc>
        <w:tc>
          <w:tcPr>
            <w:tcW w:w="4394" w:type="dxa"/>
          </w:tcPr>
          <w:p w14:paraId="6F2AA33B" w14:textId="77777777" w:rsidR="00167DC7" w:rsidRDefault="00167DC7" w:rsidP="005413CA">
            <w:pPr>
              <w:rPr>
                <w:sz w:val="20"/>
                <w:szCs w:val="20"/>
              </w:rPr>
            </w:pPr>
          </w:p>
        </w:tc>
        <w:tc>
          <w:tcPr>
            <w:tcW w:w="992" w:type="dxa"/>
          </w:tcPr>
          <w:p w14:paraId="51C51262" w14:textId="77777777" w:rsidR="00167DC7" w:rsidRPr="00292039" w:rsidRDefault="00167DC7" w:rsidP="005413CA">
            <w:pPr>
              <w:rPr>
                <w:sz w:val="20"/>
                <w:szCs w:val="20"/>
              </w:rPr>
            </w:pPr>
          </w:p>
        </w:tc>
        <w:tc>
          <w:tcPr>
            <w:tcW w:w="2126" w:type="dxa"/>
          </w:tcPr>
          <w:p w14:paraId="105F0E80" w14:textId="77777777" w:rsidR="00167DC7" w:rsidRPr="00292039" w:rsidRDefault="00167DC7" w:rsidP="005413CA">
            <w:pPr>
              <w:rPr>
                <w:sz w:val="20"/>
                <w:szCs w:val="20"/>
              </w:rPr>
            </w:pPr>
          </w:p>
        </w:tc>
        <w:tc>
          <w:tcPr>
            <w:tcW w:w="1843" w:type="dxa"/>
          </w:tcPr>
          <w:p w14:paraId="29BBF043" w14:textId="77777777" w:rsidR="00167DC7" w:rsidRPr="00292039" w:rsidRDefault="00167DC7" w:rsidP="005413CA">
            <w:pPr>
              <w:rPr>
                <w:sz w:val="20"/>
                <w:szCs w:val="20"/>
              </w:rPr>
            </w:pPr>
          </w:p>
        </w:tc>
        <w:tc>
          <w:tcPr>
            <w:tcW w:w="1042" w:type="dxa"/>
          </w:tcPr>
          <w:p w14:paraId="29FCF0D0" w14:textId="77777777" w:rsidR="00167DC7" w:rsidRPr="00292039" w:rsidRDefault="00167DC7" w:rsidP="005413CA">
            <w:pPr>
              <w:rPr>
                <w:sz w:val="20"/>
                <w:szCs w:val="20"/>
              </w:rPr>
            </w:pPr>
          </w:p>
        </w:tc>
        <w:tc>
          <w:tcPr>
            <w:tcW w:w="803" w:type="dxa"/>
          </w:tcPr>
          <w:p w14:paraId="67AF376C" w14:textId="77777777" w:rsidR="00167DC7" w:rsidRPr="00292039" w:rsidRDefault="00167DC7" w:rsidP="005413CA">
            <w:pPr>
              <w:rPr>
                <w:sz w:val="20"/>
                <w:szCs w:val="20"/>
              </w:rPr>
            </w:pPr>
          </w:p>
        </w:tc>
        <w:tc>
          <w:tcPr>
            <w:tcW w:w="1920" w:type="dxa"/>
          </w:tcPr>
          <w:p w14:paraId="47EE1E99" w14:textId="77777777" w:rsidR="00167DC7" w:rsidRPr="00292039" w:rsidRDefault="00167DC7" w:rsidP="005413CA">
            <w:pPr>
              <w:rPr>
                <w:sz w:val="20"/>
                <w:szCs w:val="20"/>
              </w:rPr>
            </w:pPr>
          </w:p>
        </w:tc>
      </w:tr>
      <w:tr w:rsidR="00167DC7" w:rsidRPr="00292039" w14:paraId="72816B29" w14:textId="77777777" w:rsidTr="005413CA">
        <w:tc>
          <w:tcPr>
            <w:tcW w:w="534" w:type="dxa"/>
            <w:shd w:val="clear" w:color="auto" w:fill="B4C6E7" w:themeFill="accent1" w:themeFillTint="66"/>
          </w:tcPr>
          <w:p w14:paraId="6F433416" w14:textId="77777777" w:rsidR="00167DC7" w:rsidRPr="00292039" w:rsidRDefault="00167DC7" w:rsidP="005413CA">
            <w:pPr>
              <w:rPr>
                <w:sz w:val="20"/>
                <w:szCs w:val="20"/>
              </w:rPr>
            </w:pPr>
            <w:r>
              <w:rPr>
                <w:sz w:val="20"/>
                <w:szCs w:val="20"/>
              </w:rPr>
              <w:t>15</w:t>
            </w:r>
          </w:p>
        </w:tc>
        <w:tc>
          <w:tcPr>
            <w:tcW w:w="4394" w:type="dxa"/>
            <w:shd w:val="clear" w:color="auto" w:fill="B4C6E7" w:themeFill="accent1" w:themeFillTint="66"/>
          </w:tcPr>
          <w:p w14:paraId="00320FC1" w14:textId="77777777" w:rsidR="00167DC7" w:rsidRPr="00292039" w:rsidRDefault="00167DC7" w:rsidP="005413CA">
            <w:pPr>
              <w:rPr>
                <w:sz w:val="20"/>
                <w:szCs w:val="20"/>
              </w:rPr>
            </w:pPr>
            <w:r>
              <w:rPr>
                <w:sz w:val="20"/>
                <w:szCs w:val="20"/>
              </w:rPr>
              <w:t>Udendørs anlæg under vand</w:t>
            </w:r>
          </w:p>
        </w:tc>
        <w:tc>
          <w:tcPr>
            <w:tcW w:w="992" w:type="dxa"/>
            <w:shd w:val="clear" w:color="auto" w:fill="B4C6E7" w:themeFill="accent1" w:themeFillTint="66"/>
          </w:tcPr>
          <w:p w14:paraId="1B9317FD" w14:textId="77777777" w:rsidR="00167DC7" w:rsidRPr="00292039" w:rsidRDefault="00167DC7" w:rsidP="005413CA">
            <w:pPr>
              <w:rPr>
                <w:sz w:val="20"/>
                <w:szCs w:val="20"/>
              </w:rPr>
            </w:pPr>
          </w:p>
        </w:tc>
        <w:tc>
          <w:tcPr>
            <w:tcW w:w="2126" w:type="dxa"/>
            <w:shd w:val="clear" w:color="auto" w:fill="B4C6E7" w:themeFill="accent1" w:themeFillTint="66"/>
          </w:tcPr>
          <w:p w14:paraId="750BF337" w14:textId="77777777" w:rsidR="00167DC7" w:rsidRPr="00292039" w:rsidRDefault="00167DC7" w:rsidP="005413CA">
            <w:pPr>
              <w:rPr>
                <w:sz w:val="20"/>
                <w:szCs w:val="20"/>
              </w:rPr>
            </w:pPr>
          </w:p>
        </w:tc>
        <w:tc>
          <w:tcPr>
            <w:tcW w:w="1843" w:type="dxa"/>
            <w:shd w:val="clear" w:color="auto" w:fill="B4C6E7" w:themeFill="accent1" w:themeFillTint="66"/>
          </w:tcPr>
          <w:p w14:paraId="667E76F2" w14:textId="77777777" w:rsidR="00167DC7" w:rsidRPr="00292039" w:rsidRDefault="00167DC7" w:rsidP="005413CA">
            <w:pPr>
              <w:rPr>
                <w:sz w:val="20"/>
                <w:szCs w:val="20"/>
              </w:rPr>
            </w:pPr>
          </w:p>
        </w:tc>
        <w:tc>
          <w:tcPr>
            <w:tcW w:w="1042" w:type="dxa"/>
            <w:shd w:val="clear" w:color="auto" w:fill="B4C6E7" w:themeFill="accent1" w:themeFillTint="66"/>
          </w:tcPr>
          <w:p w14:paraId="1CA60665" w14:textId="77777777" w:rsidR="00167DC7" w:rsidRPr="00292039" w:rsidRDefault="00167DC7" w:rsidP="005413CA">
            <w:pPr>
              <w:rPr>
                <w:sz w:val="20"/>
                <w:szCs w:val="20"/>
              </w:rPr>
            </w:pPr>
          </w:p>
        </w:tc>
        <w:tc>
          <w:tcPr>
            <w:tcW w:w="803" w:type="dxa"/>
            <w:shd w:val="clear" w:color="auto" w:fill="B4C6E7" w:themeFill="accent1" w:themeFillTint="66"/>
          </w:tcPr>
          <w:p w14:paraId="28501A6C" w14:textId="77777777" w:rsidR="00167DC7" w:rsidRPr="00292039" w:rsidRDefault="00167DC7" w:rsidP="005413CA">
            <w:pPr>
              <w:rPr>
                <w:sz w:val="20"/>
                <w:szCs w:val="20"/>
              </w:rPr>
            </w:pPr>
          </w:p>
        </w:tc>
        <w:tc>
          <w:tcPr>
            <w:tcW w:w="1920" w:type="dxa"/>
            <w:shd w:val="clear" w:color="auto" w:fill="B4C6E7" w:themeFill="accent1" w:themeFillTint="66"/>
          </w:tcPr>
          <w:p w14:paraId="241270E3" w14:textId="77777777" w:rsidR="00167DC7" w:rsidRPr="00292039" w:rsidRDefault="00167DC7" w:rsidP="005413CA">
            <w:pPr>
              <w:rPr>
                <w:sz w:val="20"/>
                <w:szCs w:val="20"/>
              </w:rPr>
            </w:pPr>
          </w:p>
        </w:tc>
      </w:tr>
      <w:tr w:rsidR="00167DC7" w:rsidRPr="00292039" w14:paraId="41619C9C" w14:textId="77777777" w:rsidTr="005413CA">
        <w:tc>
          <w:tcPr>
            <w:tcW w:w="534" w:type="dxa"/>
          </w:tcPr>
          <w:p w14:paraId="69F8F4A9" w14:textId="77777777" w:rsidR="00167DC7" w:rsidRPr="00292039" w:rsidRDefault="00167DC7" w:rsidP="005413CA">
            <w:pPr>
              <w:rPr>
                <w:sz w:val="20"/>
                <w:szCs w:val="20"/>
              </w:rPr>
            </w:pPr>
          </w:p>
        </w:tc>
        <w:tc>
          <w:tcPr>
            <w:tcW w:w="4394" w:type="dxa"/>
          </w:tcPr>
          <w:p w14:paraId="0ECEDF79" w14:textId="77777777" w:rsidR="00167DC7" w:rsidRDefault="00167DC7" w:rsidP="005413CA">
            <w:pPr>
              <w:rPr>
                <w:sz w:val="20"/>
                <w:szCs w:val="20"/>
              </w:rPr>
            </w:pPr>
          </w:p>
        </w:tc>
        <w:tc>
          <w:tcPr>
            <w:tcW w:w="992" w:type="dxa"/>
          </w:tcPr>
          <w:p w14:paraId="315FE3E6" w14:textId="77777777" w:rsidR="00167DC7" w:rsidRPr="00292039" w:rsidRDefault="00167DC7" w:rsidP="005413CA">
            <w:pPr>
              <w:rPr>
                <w:sz w:val="20"/>
                <w:szCs w:val="20"/>
              </w:rPr>
            </w:pPr>
          </w:p>
        </w:tc>
        <w:tc>
          <w:tcPr>
            <w:tcW w:w="2126" w:type="dxa"/>
          </w:tcPr>
          <w:p w14:paraId="46B6B836" w14:textId="77777777" w:rsidR="00167DC7" w:rsidRPr="00292039" w:rsidRDefault="00167DC7" w:rsidP="005413CA">
            <w:pPr>
              <w:rPr>
                <w:sz w:val="20"/>
                <w:szCs w:val="20"/>
              </w:rPr>
            </w:pPr>
          </w:p>
        </w:tc>
        <w:tc>
          <w:tcPr>
            <w:tcW w:w="1843" w:type="dxa"/>
          </w:tcPr>
          <w:p w14:paraId="6AC5B84C" w14:textId="77777777" w:rsidR="00167DC7" w:rsidRPr="00292039" w:rsidRDefault="00167DC7" w:rsidP="005413CA">
            <w:pPr>
              <w:rPr>
                <w:sz w:val="20"/>
                <w:szCs w:val="20"/>
              </w:rPr>
            </w:pPr>
          </w:p>
        </w:tc>
        <w:tc>
          <w:tcPr>
            <w:tcW w:w="1042" w:type="dxa"/>
          </w:tcPr>
          <w:p w14:paraId="3E3C1CCB" w14:textId="77777777" w:rsidR="00167DC7" w:rsidRPr="00292039" w:rsidRDefault="00167DC7" w:rsidP="005413CA">
            <w:pPr>
              <w:rPr>
                <w:sz w:val="20"/>
                <w:szCs w:val="20"/>
              </w:rPr>
            </w:pPr>
          </w:p>
        </w:tc>
        <w:tc>
          <w:tcPr>
            <w:tcW w:w="803" w:type="dxa"/>
          </w:tcPr>
          <w:p w14:paraId="232961DA" w14:textId="77777777" w:rsidR="00167DC7" w:rsidRPr="00292039" w:rsidRDefault="00167DC7" w:rsidP="005413CA">
            <w:pPr>
              <w:rPr>
                <w:sz w:val="20"/>
                <w:szCs w:val="20"/>
              </w:rPr>
            </w:pPr>
          </w:p>
        </w:tc>
        <w:tc>
          <w:tcPr>
            <w:tcW w:w="1920" w:type="dxa"/>
          </w:tcPr>
          <w:p w14:paraId="059BB454" w14:textId="77777777" w:rsidR="00167DC7" w:rsidRPr="00292039" w:rsidRDefault="00167DC7" w:rsidP="005413CA">
            <w:pPr>
              <w:rPr>
                <w:sz w:val="20"/>
                <w:szCs w:val="20"/>
              </w:rPr>
            </w:pPr>
          </w:p>
        </w:tc>
      </w:tr>
      <w:tr w:rsidR="00167DC7" w:rsidRPr="00292039" w14:paraId="2157CB69" w14:textId="77777777" w:rsidTr="005413CA">
        <w:tc>
          <w:tcPr>
            <w:tcW w:w="534" w:type="dxa"/>
          </w:tcPr>
          <w:p w14:paraId="58C1D8F3" w14:textId="77777777" w:rsidR="00167DC7" w:rsidRPr="00292039" w:rsidRDefault="00167DC7" w:rsidP="005413CA">
            <w:pPr>
              <w:rPr>
                <w:sz w:val="20"/>
                <w:szCs w:val="20"/>
              </w:rPr>
            </w:pPr>
          </w:p>
        </w:tc>
        <w:tc>
          <w:tcPr>
            <w:tcW w:w="4394" w:type="dxa"/>
          </w:tcPr>
          <w:p w14:paraId="1FACB8AC" w14:textId="77777777" w:rsidR="00167DC7" w:rsidRDefault="00167DC7" w:rsidP="005413CA">
            <w:pPr>
              <w:rPr>
                <w:sz w:val="20"/>
                <w:szCs w:val="20"/>
              </w:rPr>
            </w:pPr>
          </w:p>
        </w:tc>
        <w:tc>
          <w:tcPr>
            <w:tcW w:w="992" w:type="dxa"/>
          </w:tcPr>
          <w:p w14:paraId="40356285" w14:textId="77777777" w:rsidR="00167DC7" w:rsidRPr="00292039" w:rsidRDefault="00167DC7" w:rsidP="005413CA">
            <w:pPr>
              <w:rPr>
                <w:sz w:val="20"/>
                <w:szCs w:val="20"/>
              </w:rPr>
            </w:pPr>
          </w:p>
        </w:tc>
        <w:tc>
          <w:tcPr>
            <w:tcW w:w="2126" w:type="dxa"/>
          </w:tcPr>
          <w:p w14:paraId="5B115F75" w14:textId="77777777" w:rsidR="00167DC7" w:rsidRPr="00292039" w:rsidRDefault="00167DC7" w:rsidP="005413CA">
            <w:pPr>
              <w:rPr>
                <w:sz w:val="20"/>
                <w:szCs w:val="20"/>
              </w:rPr>
            </w:pPr>
          </w:p>
        </w:tc>
        <w:tc>
          <w:tcPr>
            <w:tcW w:w="1843" w:type="dxa"/>
          </w:tcPr>
          <w:p w14:paraId="4487EEDC" w14:textId="77777777" w:rsidR="00167DC7" w:rsidRPr="00292039" w:rsidRDefault="00167DC7" w:rsidP="005413CA">
            <w:pPr>
              <w:rPr>
                <w:sz w:val="20"/>
                <w:szCs w:val="20"/>
              </w:rPr>
            </w:pPr>
          </w:p>
        </w:tc>
        <w:tc>
          <w:tcPr>
            <w:tcW w:w="1042" w:type="dxa"/>
          </w:tcPr>
          <w:p w14:paraId="2DE34238" w14:textId="77777777" w:rsidR="00167DC7" w:rsidRPr="00292039" w:rsidRDefault="00167DC7" w:rsidP="005413CA">
            <w:pPr>
              <w:rPr>
                <w:sz w:val="20"/>
                <w:szCs w:val="20"/>
              </w:rPr>
            </w:pPr>
          </w:p>
        </w:tc>
        <w:tc>
          <w:tcPr>
            <w:tcW w:w="803" w:type="dxa"/>
          </w:tcPr>
          <w:p w14:paraId="02701F16" w14:textId="77777777" w:rsidR="00167DC7" w:rsidRPr="00292039" w:rsidRDefault="00167DC7" w:rsidP="005413CA">
            <w:pPr>
              <w:rPr>
                <w:sz w:val="20"/>
                <w:szCs w:val="20"/>
              </w:rPr>
            </w:pPr>
          </w:p>
        </w:tc>
        <w:tc>
          <w:tcPr>
            <w:tcW w:w="1920" w:type="dxa"/>
          </w:tcPr>
          <w:p w14:paraId="22654013" w14:textId="77777777" w:rsidR="00167DC7" w:rsidRPr="00292039" w:rsidRDefault="00167DC7" w:rsidP="005413CA">
            <w:pPr>
              <w:rPr>
                <w:sz w:val="20"/>
                <w:szCs w:val="20"/>
              </w:rPr>
            </w:pPr>
          </w:p>
        </w:tc>
      </w:tr>
      <w:tr w:rsidR="00167DC7" w:rsidRPr="00292039" w14:paraId="267FE9CB" w14:textId="77777777" w:rsidTr="005413CA">
        <w:tc>
          <w:tcPr>
            <w:tcW w:w="534" w:type="dxa"/>
            <w:shd w:val="clear" w:color="auto" w:fill="B4C6E7" w:themeFill="accent1" w:themeFillTint="66"/>
          </w:tcPr>
          <w:p w14:paraId="40232F98" w14:textId="77777777" w:rsidR="00167DC7" w:rsidRPr="00292039" w:rsidRDefault="00167DC7" w:rsidP="005413CA">
            <w:pPr>
              <w:rPr>
                <w:sz w:val="20"/>
                <w:szCs w:val="20"/>
              </w:rPr>
            </w:pPr>
            <w:r>
              <w:rPr>
                <w:sz w:val="20"/>
                <w:szCs w:val="20"/>
              </w:rPr>
              <w:t>16</w:t>
            </w:r>
          </w:p>
        </w:tc>
        <w:tc>
          <w:tcPr>
            <w:tcW w:w="4394" w:type="dxa"/>
            <w:shd w:val="clear" w:color="auto" w:fill="B4C6E7" w:themeFill="accent1" w:themeFillTint="66"/>
          </w:tcPr>
          <w:p w14:paraId="20E5B9C1" w14:textId="77777777" w:rsidR="00167DC7" w:rsidRPr="00292039" w:rsidRDefault="00167DC7" w:rsidP="005413CA">
            <w:pPr>
              <w:rPr>
                <w:sz w:val="20"/>
                <w:szCs w:val="20"/>
              </w:rPr>
            </w:pPr>
            <w:r>
              <w:rPr>
                <w:sz w:val="20"/>
                <w:szCs w:val="20"/>
              </w:rPr>
              <w:t>Andet</w:t>
            </w:r>
          </w:p>
        </w:tc>
        <w:tc>
          <w:tcPr>
            <w:tcW w:w="992" w:type="dxa"/>
            <w:shd w:val="clear" w:color="auto" w:fill="B4C6E7" w:themeFill="accent1" w:themeFillTint="66"/>
          </w:tcPr>
          <w:p w14:paraId="2813EB4B" w14:textId="77777777" w:rsidR="00167DC7" w:rsidRPr="00292039" w:rsidRDefault="00167DC7" w:rsidP="005413CA">
            <w:pPr>
              <w:rPr>
                <w:sz w:val="20"/>
                <w:szCs w:val="20"/>
              </w:rPr>
            </w:pPr>
          </w:p>
        </w:tc>
        <w:tc>
          <w:tcPr>
            <w:tcW w:w="2126" w:type="dxa"/>
            <w:shd w:val="clear" w:color="auto" w:fill="B4C6E7" w:themeFill="accent1" w:themeFillTint="66"/>
          </w:tcPr>
          <w:p w14:paraId="1F366F58" w14:textId="77777777" w:rsidR="00167DC7" w:rsidRPr="00292039" w:rsidRDefault="00167DC7" w:rsidP="005413CA">
            <w:pPr>
              <w:rPr>
                <w:sz w:val="20"/>
                <w:szCs w:val="20"/>
              </w:rPr>
            </w:pPr>
          </w:p>
        </w:tc>
        <w:tc>
          <w:tcPr>
            <w:tcW w:w="1843" w:type="dxa"/>
            <w:shd w:val="clear" w:color="auto" w:fill="B4C6E7" w:themeFill="accent1" w:themeFillTint="66"/>
          </w:tcPr>
          <w:p w14:paraId="065A474F" w14:textId="77777777" w:rsidR="00167DC7" w:rsidRPr="00292039" w:rsidRDefault="00167DC7" w:rsidP="005413CA">
            <w:pPr>
              <w:rPr>
                <w:sz w:val="20"/>
                <w:szCs w:val="20"/>
              </w:rPr>
            </w:pPr>
          </w:p>
        </w:tc>
        <w:tc>
          <w:tcPr>
            <w:tcW w:w="1042" w:type="dxa"/>
            <w:shd w:val="clear" w:color="auto" w:fill="B4C6E7" w:themeFill="accent1" w:themeFillTint="66"/>
          </w:tcPr>
          <w:p w14:paraId="506E47FD" w14:textId="77777777" w:rsidR="00167DC7" w:rsidRPr="00292039" w:rsidRDefault="00167DC7" w:rsidP="005413CA">
            <w:pPr>
              <w:rPr>
                <w:sz w:val="20"/>
                <w:szCs w:val="20"/>
              </w:rPr>
            </w:pPr>
          </w:p>
        </w:tc>
        <w:tc>
          <w:tcPr>
            <w:tcW w:w="803" w:type="dxa"/>
            <w:shd w:val="clear" w:color="auto" w:fill="B4C6E7" w:themeFill="accent1" w:themeFillTint="66"/>
          </w:tcPr>
          <w:p w14:paraId="31CC87C8" w14:textId="77777777" w:rsidR="00167DC7" w:rsidRPr="00292039" w:rsidRDefault="00167DC7" w:rsidP="005413CA">
            <w:pPr>
              <w:rPr>
                <w:sz w:val="20"/>
                <w:szCs w:val="20"/>
              </w:rPr>
            </w:pPr>
          </w:p>
        </w:tc>
        <w:tc>
          <w:tcPr>
            <w:tcW w:w="1920" w:type="dxa"/>
            <w:shd w:val="clear" w:color="auto" w:fill="B4C6E7" w:themeFill="accent1" w:themeFillTint="66"/>
          </w:tcPr>
          <w:p w14:paraId="0E81D974" w14:textId="77777777" w:rsidR="00167DC7" w:rsidRPr="00292039" w:rsidRDefault="00167DC7" w:rsidP="005413CA">
            <w:pPr>
              <w:rPr>
                <w:sz w:val="20"/>
                <w:szCs w:val="20"/>
              </w:rPr>
            </w:pPr>
          </w:p>
        </w:tc>
      </w:tr>
      <w:tr w:rsidR="00167DC7" w:rsidRPr="00292039" w14:paraId="7946BE5F" w14:textId="77777777" w:rsidTr="005413CA">
        <w:tc>
          <w:tcPr>
            <w:tcW w:w="534" w:type="dxa"/>
            <w:shd w:val="clear" w:color="auto" w:fill="auto"/>
          </w:tcPr>
          <w:p w14:paraId="1438E27F" w14:textId="77777777" w:rsidR="00167DC7" w:rsidRPr="00292039" w:rsidRDefault="00167DC7" w:rsidP="005413CA">
            <w:pPr>
              <w:rPr>
                <w:sz w:val="20"/>
                <w:szCs w:val="20"/>
              </w:rPr>
            </w:pPr>
          </w:p>
        </w:tc>
        <w:tc>
          <w:tcPr>
            <w:tcW w:w="4394" w:type="dxa"/>
            <w:shd w:val="clear" w:color="auto" w:fill="auto"/>
          </w:tcPr>
          <w:p w14:paraId="6555DC21" w14:textId="77777777" w:rsidR="00167DC7" w:rsidRPr="00292039" w:rsidRDefault="00167DC7" w:rsidP="005413CA">
            <w:pPr>
              <w:rPr>
                <w:sz w:val="20"/>
                <w:szCs w:val="20"/>
              </w:rPr>
            </w:pPr>
          </w:p>
        </w:tc>
        <w:tc>
          <w:tcPr>
            <w:tcW w:w="992" w:type="dxa"/>
            <w:shd w:val="clear" w:color="auto" w:fill="auto"/>
          </w:tcPr>
          <w:p w14:paraId="29EACE75" w14:textId="77777777" w:rsidR="00167DC7" w:rsidRPr="00292039" w:rsidRDefault="00167DC7" w:rsidP="005413CA">
            <w:pPr>
              <w:rPr>
                <w:sz w:val="20"/>
                <w:szCs w:val="20"/>
              </w:rPr>
            </w:pPr>
          </w:p>
        </w:tc>
        <w:tc>
          <w:tcPr>
            <w:tcW w:w="2126" w:type="dxa"/>
            <w:shd w:val="clear" w:color="auto" w:fill="auto"/>
          </w:tcPr>
          <w:p w14:paraId="2FFF2AA2" w14:textId="77777777" w:rsidR="00167DC7" w:rsidRPr="00292039" w:rsidRDefault="00167DC7" w:rsidP="005413CA">
            <w:pPr>
              <w:rPr>
                <w:sz w:val="20"/>
                <w:szCs w:val="20"/>
              </w:rPr>
            </w:pPr>
          </w:p>
        </w:tc>
        <w:tc>
          <w:tcPr>
            <w:tcW w:w="1843" w:type="dxa"/>
            <w:shd w:val="clear" w:color="auto" w:fill="auto"/>
          </w:tcPr>
          <w:p w14:paraId="6B13514E" w14:textId="77777777" w:rsidR="00167DC7" w:rsidRPr="00292039" w:rsidRDefault="00167DC7" w:rsidP="005413CA">
            <w:pPr>
              <w:rPr>
                <w:sz w:val="20"/>
                <w:szCs w:val="20"/>
              </w:rPr>
            </w:pPr>
          </w:p>
        </w:tc>
        <w:tc>
          <w:tcPr>
            <w:tcW w:w="1042" w:type="dxa"/>
            <w:shd w:val="clear" w:color="auto" w:fill="auto"/>
          </w:tcPr>
          <w:p w14:paraId="5F230FFA" w14:textId="77777777" w:rsidR="00167DC7" w:rsidRPr="00292039" w:rsidRDefault="00167DC7" w:rsidP="005413CA">
            <w:pPr>
              <w:rPr>
                <w:sz w:val="20"/>
                <w:szCs w:val="20"/>
              </w:rPr>
            </w:pPr>
          </w:p>
        </w:tc>
        <w:tc>
          <w:tcPr>
            <w:tcW w:w="803" w:type="dxa"/>
            <w:shd w:val="clear" w:color="auto" w:fill="auto"/>
          </w:tcPr>
          <w:p w14:paraId="5F28C05C" w14:textId="77777777" w:rsidR="00167DC7" w:rsidRPr="00292039" w:rsidRDefault="00167DC7" w:rsidP="005413CA">
            <w:pPr>
              <w:rPr>
                <w:sz w:val="20"/>
                <w:szCs w:val="20"/>
              </w:rPr>
            </w:pPr>
          </w:p>
        </w:tc>
        <w:tc>
          <w:tcPr>
            <w:tcW w:w="1920" w:type="dxa"/>
            <w:shd w:val="clear" w:color="auto" w:fill="auto"/>
          </w:tcPr>
          <w:p w14:paraId="396881C2" w14:textId="77777777" w:rsidR="00167DC7" w:rsidRPr="00292039" w:rsidRDefault="00167DC7" w:rsidP="005413CA">
            <w:pPr>
              <w:rPr>
                <w:sz w:val="20"/>
                <w:szCs w:val="20"/>
              </w:rPr>
            </w:pPr>
          </w:p>
        </w:tc>
      </w:tr>
    </w:tbl>
    <w:p w14:paraId="2A024CFB" w14:textId="77777777" w:rsidR="005506CF" w:rsidRPr="00167DC7" w:rsidRDefault="005506CF">
      <w:pPr>
        <w:rPr>
          <w:lang w:val="da-DK"/>
        </w:rPr>
      </w:pPr>
    </w:p>
    <w:sectPr w:rsidR="005506CF" w:rsidRPr="00167DC7" w:rsidSect="00167DC7">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5A34" w14:textId="77777777" w:rsidR="004408E5" w:rsidRDefault="004408E5" w:rsidP="00167DC7">
      <w:pPr>
        <w:spacing w:after="0" w:line="240" w:lineRule="auto"/>
      </w:pPr>
      <w:r>
        <w:separator/>
      </w:r>
    </w:p>
  </w:endnote>
  <w:endnote w:type="continuationSeparator" w:id="0">
    <w:p w14:paraId="3D5318B6" w14:textId="77777777" w:rsidR="004408E5" w:rsidRDefault="004408E5" w:rsidP="0016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emiSans-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717744"/>
      <w:docPartObj>
        <w:docPartGallery w:val="Page Numbers (Bottom of Page)"/>
        <w:docPartUnique/>
      </w:docPartObj>
    </w:sdtPr>
    <w:sdtContent>
      <w:p w14:paraId="6878A519" w14:textId="77777777" w:rsidR="00167DC7" w:rsidRDefault="00167DC7">
        <w:pPr>
          <w:pStyle w:val="Sidefod"/>
          <w:jc w:val="right"/>
        </w:pPr>
        <w:r>
          <w:fldChar w:fldCharType="begin"/>
        </w:r>
        <w:r>
          <w:instrText>PAGE   \* MERGEFORMAT</w:instrText>
        </w:r>
        <w:r>
          <w:fldChar w:fldCharType="separate"/>
        </w:r>
        <w:r w:rsidRPr="00167DC7">
          <w:rPr>
            <w:noProof/>
            <w:lang w:val="da-DK"/>
          </w:rPr>
          <w:t>1</w:t>
        </w:r>
        <w:r>
          <w:fldChar w:fldCharType="end"/>
        </w:r>
      </w:p>
    </w:sdtContent>
  </w:sdt>
  <w:p w14:paraId="776293BC" w14:textId="77777777" w:rsidR="00167DC7" w:rsidRDefault="00167D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0CC4B" w14:textId="77777777" w:rsidR="004408E5" w:rsidRDefault="004408E5" w:rsidP="00167DC7">
      <w:pPr>
        <w:spacing w:after="0" w:line="240" w:lineRule="auto"/>
      </w:pPr>
      <w:r>
        <w:separator/>
      </w:r>
    </w:p>
  </w:footnote>
  <w:footnote w:type="continuationSeparator" w:id="0">
    <w:p w14:paraId="7E6E70E0" w14:textId="77777777" w:rsidR="004408E5" w:rsidRDefault="004408E5" w:rsidP="00167DC7">
      <w:pPr>
        <w:spacing w:after="0" w:line="240" w:lineRule="auto"/>
      </w:pPr>
      <w:r>
        <w:continuationSeparator/>
      </w:r>
    </w:p>
  </w:footnote>
  <w:footnote w:id="1">
    <w:p w14:paraId="5BD4FE32" w14:textId="77777777" w:rsidR="00BA3AA5" w:rsidRDefault="00BA3AA5" w:rsidP="00BA3AA5">
      <w:pPr>
        <w:pStyle w:val="Fodnotetekst"/>
      </w:pPr>
      <w:r>
        <w:rPr>
          <w:rStyle w:val="Fodnotehenvisning"/>
        </w:rPr>
        <w:footnoteRef/>
      </w:r>
      <w:r>
        <w:t xml:space="preserve"> Eks på relevante arbejdsmiljøproblemstillinger/risici der kan identificeres under hele projekteringsprocessen ved opførelse, reparation og vedligeholdelse af den færdige bygning/konstruktion</w:t>
      </w:r>
    </w:p>
  </w:footnote>
  <w:footnote w:id="2">
    <w:p w14:paraId="63597B99" w14:textId="77777777" w:rsidR="00167DC7" w:rsidRDefault="00167DC7" w:rsidP="00167DC7">
      <w:pPr>
        <w:pStyle w:val="Fodnotetekst"/>
      </w:pPr>
      <w:r>
        <w:rPr>
          <w:rStyle w:val="Fodnotehenvisning"/>
        </w:rPr>
        <w:footnoteRef/>
      </w:r>
      <w:r>
        <w:t xml:space="preserve"> Relevante arbejdsmiljøproblemstillinger der konstateres under hele byggeprocessen ved brug af tjeklisterne for gennemførelse af byggeproces, tjeklister for indretning af arbejdsstedet mv. overføres til denne journal.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B0D1" w14:textId="1F29D1E2" w:rsidR="00167DC7" w:rsidRPr="003675F1" w:rsidRDefault="00167DC7" w:rsidP="00167DC7">
    <w:pPr>
      <w:pStyle w:val="Sidehoved"/>
      <w:rPr>
        <w:b/>
        <w:lang w:val="da-DK"/>
      </w:rPr>
    </w:pPr>
    <w:r w:rsidRPr="003675F1">
      <w:rPr>
        <w:rFonts w:eastAsiaTheme="majorEastAsia" w:cstheme="majorBidi"/>
        <w:b/>
        <w:lang w:val="da-DK"/>
      </w:rPr>
      <w:t>2.24.</w:t>
    </w:r>
    <w:r w:rsidR="003675F1" w:rsidRPr="003675F1">
      <w:rPr>
        <w:rFonts w:eastAsiaTheme="majorEastAsia" w:cstheme="majorBidi"/>
        <w:b/>
        <w:lang w:val="da-DK"/>
      </w:rPr>
      <w:t>1</w:t>
    </w:r>
    <w:r w:rsidRPr="003675F1">
      <w:rPr>
        <w:rFonts w:eastAsiaTheme="majorEastAsia" w:cstheme="majorBidi"/>
        <w:b/>
        <w:lang w:val="da-DK"/>
      </w:rPr>
      <w:t xml:space="preserve"> Bilag 24</w:t>
    </w:r>
    <w:r w:rsidR="00463937">
      <w:rPr>
        <w:rFonts w:eastAsiaTheme="majorEastAsia" w:cstheme="majorBidi"/>
        <w:b/>
        <w:lang w:val="da-DK"/>
      </w:rPr>
      <w:t>.1</w:t>
    </w:r>
    <w:r w:rsidRPr="00706B17">
      <w:rPr>
        <w:rFonts w:eastAsiaTheme="majorEastAsia" w:cstheme="majorBidi"/>
        <w:b/>
      </w:rPr>
      <w:ptab w:relativeTo="margin" w:alignment="center" w:leader="none"/>
    </w:r>
    <w:r w:rsidRPr="003675F1">
      <w:rPr>
        <w:rFonts w:eastAsiaTheme="majorEastAsia" w:cstheme="majorBidi"/>
        <w:b/>
        <w:lang w:val="da-DK"/>
      </w:rPr>
      <w:t>BYGHERRE tjekliste journal - bygningsdel</w:t>
    </w:r>
    <w:r w:rsidRPr="00706B17">
      <w:rPr>
        <w:rFonts w:eastAsiaTheme="majorEastAsia" w:cstheme="majorBidi"/>
        <w:b/>
      </w:rPr>
      <w:ptab w:relativeTo="margin" w:alignment="right" w:leader="none"/>
    </w:r>
    <w:r w:rsidR="00BA3AA5">
      <w:rPr>
        <w:rFonts w:eastAsiaTheme="majorEastAsia" w:cstheme="majorBidi"/>
        <w:b/>
        <w:lang w:val="da-DK"/>
      </w:rPr>
      <w:t>0409</w:t>
    </w:r>
    <w:r w:rsidR="003675F1">
      <w:rPr>
        <w:rFonts w:eastAsiaTheme="majorEastAsia" w:cstheme="majorBidi"/>
        <w:b/>
        <w:lang w:val="da-DK"/>
      </w:rPr>
      <w:t>201</w:t>
    </w:r>
    <w:r w:rsidR="00BA3AA5">
      <w:rPr>
        <w:rFonts w:eastAsiaTheme="majorEastAsia" w:cstheme="majorBidi"/>
        <w:b/>
        <w:lang w:val="da-DK"/>
      </w:rPr>
      <w:t>9</w:t>
    </w:r>
  </w:p>
  <w:p w14:paraId="19E60909" w14:textId="77777777" w:rsidR="00167DC7" w:rsidRPr="003675F1" w:rsidRDefault="00167DC7">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55AE3"/>
    <w:multiLevelType w:val="hybridMultilevel"/>
    <w:tmpl w:val="23B08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6107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C7"/>
    <w:rsid w:val="00167DC7"/>
    <w:rsid w:val="00294ED1"/>
    <w:rsid w:val="002E049A"/>
    <w:rsid w:val="003675F1"/>
    <w:rsid w:val="004408E5"/>
    <w:rsid w:val="00463937"/>
    <w:rsid w:val="005241C3"/>
    <w:rsid w:val="005506CF"/>
    <w:rsid w:val="00572B6F"/>
    <w:rsid w:val="00716BFD"/>
    <w:rsid w:val="00865180"/>
    <w:rsid w:val="00927B43"/>
    <w:rsid w:val="00B23E27"/>
    <w:rsid w:val="00BA3AA5"/>
    <w:rsid w:val="00CD24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11AD"/>
  <w15:chartTrackingRefBased/>
  <w15:docId w15:val="{FBB15C51-F07F-4D36-B93E-65CB5563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67DC7"/>
    <w:pPr>
      <w:spacing w:after="200" w:line="276" w:lineRule="auto"/>
      <w:ind w:left="720"/>
      <w:contextualSpacing/>
    </w:pPr>
    <w:rPr>
      <w:lang w:val="da-DK"/>
    </w:rPr>
  </w:style>
  <w:style w:type="table" w:styleId="Tabel-Gitter">
    <w:name w:val="Table Grid"/>
    <w:basedOn w:val="Tabel-Normal"/>
    <w:uiPriority w:val="59"/>
    <w:rsid w:val="00167DC7"/>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67DC7"/>
    <w:pPr>
      <w:spacing w:after="0" w:line="240" w:lineRule="auto"/>
    </w:pPr>
    <w:rPr>
      <w:sz w:val="20"/>
      <w:szCs w:val="20"/>
      <w:lang w:val="da-DK"/>
    </w:rPr>
  </w:style>
  <w:style w:type="character" w:customStyle="1" w:styleId="FodnotetekstTegn">
    <w:name w:val="Fodnotetekst Tegn"/>
    <w:basedOn w:val="Standardskrifttypeiafsnit"/>
    <w:link w:val="Fodnotetekst"/>
    <w:uiPriority w:val="99"/>
    <w:semiHidden/>
    <w:rsid w:val="00167DC7"/>
    <w:rPr>
      <w:sz w:val="20"/>
      <w:szCs w:val="20"/>
      <w:lang w:val="da-DK"/>
    </w:rPr>
  </w:style>
  <w:style w:type="character" w:styleId="Fodnotehenvisning">
    <w:name w:val="footnote reference"/>
    <w:basedOn w:val="Standardskrifttypeiafsnit"/>
    <w:uiPriority w:val="99"/>
    <w:semiHidden/>
    <w:unhideWhenUsed/>
    <w:rsid w:val="00167DC7"/>
    <w:rPr>
      <w:vertAlign w:val="superscript"/>
    </w:rPr>
  </w:style>
  <w:style w:type="paragraph" w:styleId="Sidehoved">
    <w:name w:val="header"/>
    <w:basedOn w:val="Normal"/>
    <w:link w:val="SidehovedTegn"/>
    <w:uiPriority w:val="99"/>
    <w:unhideWhenUsed/>
    <w:rsid w:val="00167DC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7DC7"/>
  </w:style>
  <w:style w:type="paragraph" w:styleId="Sidefod">
    <w:name w:val="footer"/>
    <w:basedOn w:val="Normal"/>
    <w:link w:val="SidefodTegn"/>
    <w:uiPriority w:val="99"/>
    <w:unhideWhenUsed/>
    <w:rsid w:val="00167D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Sonja Ploug Jensen</cp:lastModifiedBy>
  <cp:revision>2</cp:revision>
  <dcterms:created xsi:type="dcterms:W3CDTF">2024-06-10T13:17:00Z</dcterms:created>
  <dcterms:modified xsi:type="dcterms:W3CDTF">2024-06-10T13:17:00Z</dcterms:modified>
</cp:coreProperties>
</file>